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7E" w:rsidRDefault="00A8267E" w:rsidP="006F0C75">
      <w:pPr>
        <w:ind w:left="-540"/>
      </w:pPr>
      <w:r>
        <w:rPr>
          <w:noProof/>
        </w:rPr>
        <w:drawing>
          <wp:inline distT="0" distB="0" distL="0" distR="0">
            <wp:extent cx="6187940" cy="1092200"/>
            <wp:effectExtent l="25400" t="0" r="9660" b="0"/>
            <wp:docPr id="7" name="Picture 6" descr="scope-nepc joi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pe-nepc joint logo.jpg"/>
                    <pic:cNvPicPr/>
                  </pic:nvPicPr>
                  <pic:blipFill>
                    <a:blip r:embed="rId8"/>
                    <a:stretch>
                      <a:fillRect/>
                    </a:stretch>
                  </pic:blipFill>
                  <pic:spPr>
                    <a:xfrm>
                      <a:off x="0" y="0"/>
                      <a:ext cx="6208295" cy="1095793"/>
                    </a:xfrm>
                    <a:prstGeom prst="rect">
                      <a:avLst/>
                    </a:prstGeom>
                  </pic:spPr>
                </pic:pic>
              </a:graphicData>
            </a:graphic>
          </wp:inline>
        </w:drawing>
      </w:r>
    </w:p>
    <w:p w:rsidR="006F0C75" w:rsidRPr="00B21DE7" w:rsidRDefault="006F0C75" w:rsidP="006F0C75">
      <w:pPr>
        <w:ind w:left="5040" w:firstLine="720"/>
        <w:rPr>
          <w:rFonts w:ascii="Times New Roman" w:hAnsi="Times New Roman"/>
          <w:b/>
          <w:sz w:val="28"/>
        </w:rPr>
      </w:pPr>
      <w:r w:rsidRPr="00B21DE7">
        <w:rPr>
          <w:rFonts w:ascii="Times New Roman" w:hAnsi="Times New Roman"/>
          <w:b/>
          <w:sz w:val="28"/>
        </w:rPr>
        <w:t xml:space="preserve">Contact: </w:t>
      </w:r>
      <w:r w:rsidRPr="00B21DE7">
        <w:rPr>
          <w:rFonts w:ascii="Times New Roman" w:hAnsi="Times New Roman"/>
          <w:sz w:val="28"/>
        </w:rPr>
        <w:t>Jamie Horwitz</w:t>
      </w:r>
      <w:r w:rsidRPr="00B21DE7">
        <w:rPr>
          <w:rFonts w:ascii="Times New Roman" w:hAnsi="Times New Roman"/>
          <w:b/>
          <w:sz w:val="28"/>
        </w:rPr>
        <w:t xml:space="preserve"> </w:t>
      </w:r>
    </w:p>
    <w:p w:rsidR="006F0C75" w:rsidRPr="00B21DE7" w:rsidRDefault="006F0C75" w:rsidP="006F0C75">
      <w:pPr>
        <w:jc w:val="right"/>
        <w:rPr>
          <w:rFonts w:ascii="Times New Roman" w:hAnsi="Times New Roman"/>
          <w:sz w:val="28"/>
        </w:rPr>
      </w:pPr>
      <w:r w:rsidRPr="00B21DE7">
        <w:rPr>
          <w:rFonts w:ascii="Times New Roman" w:hAnsi="Times New Roman"/>
          <w:b/>
          <w:sz w:val="28"/>
        </w:rPr>
        <w:t xml:space="preserve">                                                                                             </w:t>
      </w:r>
      <w:r w:rsidRPr="00B21DE7">
        <w:rPr>
          <w:rFonts w:ascii="Times New Roman" w:hAnsi="Times New Roman"/>
          <w:sz w:val="28"/>
        </w:rPr>
        <w:t>202/549-4921                                                                               jhdcpr@starpower.net</w:t>
      </w:r>
    </w:p>
    <w:p w:rsidR="006F0C75" w:rsidRPr="00B21DE7" w:rsidRDefault="006F0C75" w:rsidP="006F0C75">
      <w:pPr>
        <w:rPr>
          <w:rFonts w:ascii="Times New Roman" w:hAnsi="Times New Roman"/>
          <w:b/>
          <w:sz w:val="40"/>
        </w:rPr>
      </w:pPr>
    </w:p>
    <w:p w:rsidR="006F0C75" w:rsidRDefault="006F0C75" w:rsidP="006F0C75">
      <w:pPr>
        <w:jc w:val="center"/>
        <w:rPr>
          <w:rFonts w:ascii="Times New Roman" w:hAnsi="Times New Roman"/>
          <w:b/>
          <w:sz w:val="36"/>
        </w:rPr>
      </w:pPr>
      <w:r w:rsidRPr="00403860">
        <w:rPr>
          <w:rFonts w:ascii="Times New Roman" w:hAnsi="Times New Roman"/>
          <w:b/>
          <w:sz w:val="36"/>
        </w:rPr>
        <w:t>Leading Educators Call for a New Direction for Education Reform, Focused on the Opportunity Gap</w:t>
      </w:r>
    </w:p>
    <w:p w:rsidR="006F0C75" w:rsidRPr="00B72DF9" w:rsidRDefault="006F0C75" w:rsidP="006F0C75">
      <w:pPr>
        <w:jc w:val="center"/>
        <w:rPr>
          <w:rFonts w:ascii="Times New Roman" w:hAnsi="Times New Roman"/>
          <w:b/>
          <w:sz w:val="40"/>
        </w:rPr>
      </w:pPr>
    </w:p>
    <w:p w:rsidR="006F0C75" w:rsidRDefault="006F0C75" w:rsidP="006F0C75">
      <w:pPr>
        <w:jc w:val="center"/>
        <w:rPr>
          <w:rFonts w:ascii="Times New Roman" w:hAnsi="Times New Roman"/>
          <w:b/>
          <w:sz w:val="32"/>
        </w:rPr>
      </w:pPr>
      <w:r>
        <w:rPr>
          <w:rFonts w:ascii="Times New Roman" w:hAnsi="Times New Roman"/>
          <w:b/>
          <w:sz w:val="32"/>
        </w:rPr>
        <w:t xml:space="preserve">Learning Gains </w:t>
      </w:r>
      <w:r w:rsidRPr="00B21DE7">
        <w:rPr>
          <w:rFonts w:ascii="Times New Roman" w:hAnsi="Times New Roman"/>
          <w:b/>
          <w:sz w:val="32"/>
        </w:rPr>
        <w:t>Depend</w:t>
      </w:r>
      <w:r>
        <w:rPr>
          <w:rFonts w:ascii="Times New Roman" w:hAnsi="Times New Roman"/>
          <w:b/>
          <w:sz w:val="32"/>
        </w:rPr>
        <w:t xml:space="preserve"> </w:t>
      </w:r>
      <w:r w:rsidRPr="00B21DE7">
        <w:rPr>
          <w:rFonts w:ascii="Times New Roman" w:hAnsi="Times New Roman"/>
          <w:b/>
          <w:sz w:val="32"/>
        </w:rPr>
        <w:t xml:space="preserve">on </w:t>
      </w:r>
      <w:r w:rsidRPr="00BE4271">
        <w:rPr>
          <w:rFonts w:ascii="Times New Roman" w:hAnsi="Times New Roman"/>
          <w:b/>
          <w:sz w:val="32"/>
        </w:rPr>
        <w:t>Joining Outcome Goals to Sufficient and Smart Inputs</w:t>
      </w:r>
    </w:p>
    <w:p w:rsidR="006F0C75" w:rsidRDefault="006F0C75" w:rsidP="006F0C75">
      <w:pPr>
        <w:jc w:val="center"/>
        <w:rPr>
          <w:rFonts w:ascii="Times New Roman" w:hAnsi="Times New Roman"/>
          <w:b/>
          <w:sz w:val="32"/>
        </w:rPr>
      </w:pPr>
    </w:p>
    <w:p w:rsidR="006F0C75" w:rsidRDefault="006F0C75" w:rsidP="006F0C75">
      <w:pPr>
        <w:jc w:val="center"/>
        <w:rPr>
          <w:rFonts w:ascii="Times New Roman" w:hAnsi="Times New Roman"/>
          <w:b/>
          <w:sz w:val="28"/>
          <w:u w:val="single"/>
        </w:rPr>
      </w:pPr>
      <w:r>
        <w:rPr>
          <w:rFonts w:ascii="Times New Roman" w:hAnsi="Times New Roman"/>
          <w:b/>
          <w:sz w:val="28"/>
          <w:u w:val="single"/>
        </w:rPr>
        <w:t>On the 30</w:t>
      </w:r>
      <w:r w:rsidRPr="006F20CC">
        <w:rPr>
          <w:rFonts w:ascii="Times New Roman" w:hAnsi="Times New Roman"/>
          <w:b/>
          <w:sz w:val="28"/>
          <w:u w:val="single"/>
          <w:vertAlign w:val="superscript"/>
        </w:rPr>
        <w:t>th</w:t>
      </w:r>
      <w:r>
        <w:rPr>
          <w:rFonts w:ascii="Times New Roman" w:hAnsi="Times New Roman"/>
          <w:b/>
          <w:sz w:val="28"/>
          <w:u w:val="single"/>
        </w:rPr>
        <w:t xml:space="preserve"> Anniversary of the Report “A Nation at Risk” </w:t>
      </w:r>
    </w:p>
    <w:p w:rsidR="006F0C75" w:rsidRDefault="006F0C75" w:rsidP="006F0C75">
      <w:pPr>
        <w:jc w:val="center"/>
        <w:rPr>
          <w:rFonts w:ascii="Times New Roman" w:hAnsi="Times New Roman"/>
          <w:b/>
          <w:sz w:val="28"/>
          <w:u w:val="single"/>
        </w:rPr>
      </w:pPr>
      <w:r w:rsidRPr="00B21DE7">
        <w:rPr>
          <w:rFonts w:ascii="Times New Roman" w:hAnsi="Times New Roman"/>
          <w:b/>
          <w:sz w:val="28"/>
          <w:u w:val="single"/>
        </w:rPr>
        <w:t xml:space="preserve">New Book </w:t>
      </w:r>
      <w:r>
        <w:rPr>
          <w:rFonts w:ascii="Times New Roman" w:hAnsi="Times New Roman"/>
          <w:b/>
          <w:sz w:val="28"/>
          <w:u w:val="single"/>
        </w:rPr>
        <w:t xml:space="preserve">and Campaign </w:t>
      </w:r>
      <w:r w:rsidRPr="00B21DE7">
        <w:rPr>
          <w:rFonts w:ascii="Times New Roman" w:hAnsi="Times New Roman"/>
          <w:b/>
          <w:sz w:val="28"/>
          <w:u w:val="single"/>
        </w:rPr>
        <w:t xml:space="preserve">on </w:t>
      </w:r>
      <w:r>
        <w:rPr>
          <w:rFonts w:ascii="Times New Roman" w:hAnsi="Times New Roman"/>
          <w:b/>
          <w:sz w:val="28"/>
          <w:u w:val="single"/>
        </w:rPr>
        <w:t xml:space="preserve">Closing </w:t>
      </w:r>
      <w:r w:rsidRPr="00B21DE7">
        <w:rPr>
          <w:rFonts w:ascii="Times New Roman" w:hAnsi="Times New Roman"/>
          <w:b/>
          <w:sz w:val="28"/>
          <w:u w:val="single"/>
        </w:rPr>
        <w:t xml:space="preserve">the Opportunity Gap </w:t>
      </w:r>
    </w:p>
    <w:p w:rsidR="006F0C75" w:rsidRPr="00B21DE7" w:rsidRDefault="006F0C75" w:rsidP="006F0C75">
      <w:pPr>
        <w:jc w:val="center"/>
        <w:rPr>
          <w:rFonts w:ascii="Times New Roman" w:hAnsi="Times New Roman"/>
          <w:b/>
          <w:sz w:val="28"/>
          <w:u w:val="single"/>
        </w:rPr>
      </w:pPr>
      <w:r w:rsidRPr="00B21DE7">
        <w:rPr>
          <w:rFonts w:ascii="Times New Roman" w:hAnsi="Times New Roman"/>
          <w:b/>
          <w:sz w:val="28"/>
          <w:u w:val="single"/>
        </w:rPr>
        <w:t>Announced in Remarks to the National Press Club</w:t>
      </w:r>
    </w:p>
    <w:p w:rsidR="006F0C75" w:rsidRPr="00B21DE7" w:rsidRDefault="006F0C75" w:rsidP="006F0C75">
      <w:pPr>
        <w:jc w:val="center"/>
        <w:rPr>
          <w:rFonts w:ascii="Times New Roman" w:hAnsi="Times New Roman"/>
          <w:b/>
          <w:sz w:val="28"/>
        </w:rPr>
      </w:pPr>
    </w:p>
    <w:p w:rsidR="006F0C75" w:rsidRPr="00B21DE7" w:rsidRDefault="006F0C75" w:rsidP="006F0C75">
      <w:pPr>
        <w:jc w:val="center"/>
        <w:rPr>
          <w:rFonts w:ascii="Times New Roman" w:hAnsi="Times New Roman"/>
          <w:b/>
          <w:sz w:val="28"/>
        </w:rPr>
      </w:pPr>
    </w:p>
    <w:p w:rsidR="006F0C75" w:rsidRDefault="006F0C75" w:rsidP="006F0C75">
      <w:pPr>
        <w:spacing w:line="360" w:lineRule="auto"/>
        <w:rPr>
          <w:rFonts w:ascii="Times New Roman" w:hAnsi="Times New Roman"/>
        </w:rPr>
      </w:pPr>
      <w:r w:rsidRPr="00B21DE7">
        <w:rPr>
          <w:rFonts w:ascii="Times New Roman" w:hAnsi="Times New Roman"/>
          <w:b/>
        </w:rPr>
        <w:t>WASHINGTON</w:t>
      </w:r>
      <w:r>
        <w:rPr>
          <w:rFonts w:ascii="Times New Roman" w:hAnsi="Times New Roman"/>
          <w:b/>
        </w:rPr>
        <w:t xml:space="preserve"> DC, April 25, 2013</w:t>
      </w:r>
      <w:r w:rsidRPr="00B21DE7">
        <w:rPr>
          <w:rFonts w:ascii="Times New Roman" w:hAnsi="Times New Roman"/>
          <w:b/>
        </w:rPr>
        <w:t xml:space="preserve"> – </w:t>
      </w:r>
      <w:r w:rsidRPr="009911D2">
        <w:rPr>
          <w:rFonts w:ascii="Times New Roman" w:hAnsi="Times New Roman"/>
        </w:rPr>
        <w:t>For more than a generation</w:t>
      </w:r>
      <w:r>
        <w:rPr>
          <w:rFonts w:ascii="Times New Roman" w:hAnsi="Times New Roman"/>
        </w:rPr>
        <w:t>,</w:t>
      </w:r>
      <w:r w:rsidRPr="009911D2">
        <w:rPr>
          <w:rFonts w:ascii="Times New Roman" w:hAnsi="Times New Roman"/>
        </w:rPr>
        <w:t xml:space="preserve"> </w:t>
      </w:r>
      <w:r w:rsidRPr="00067803">
        <w:rPr>
          <w:rFonts w:ascii="Times New Roman" w:hAnsi="Times New Roman"/>
        </w:rPr>
        <w:t>policymakers</w:t>
      </w:r>
      <w:r w:rsidRPr="00465C73">
        <w:rPr>
          <w:rFonts w:ascii="Times New Roman" w:hAnsi="Times New Roman"/>
        </w:rPr>
        <w:t xml:space="preserve"> have </w:t>
      </w:r>
      <w:r>
        <w:rPr>
          <w:rFonts w:ascii="Times New Roman" w:hAnsi="Times New Roman"/>
        </w:rPr>
        <w:t xml:space="preserve">intensely </w:t>
      </w:r>
      <w:r w:rsidRPr="00465C73">
        <w:rPr>
          <w:rFonts w:ascii="Times New Roman" w:hAnsi="Times New Roman"/>
        </w:rPr>
        <w:t xml:space="preserve">focused on </w:t>
      </w:r>
      <w:r>
        <w:rPr>
          <w:rFonts w:ascii="Times New Roman" w:hAnsi="Times New Roman"/>
        </w:rPr>
        <w:t>t</w:t>
      </w:r>
      <w:r w:rsidRPr="00465C73">
        <w:rPr>
          <w:rFonts w:ascii="Times New Roman" w:hAnsi="Times New Roman"/>
        </w:rPr>
        <w:t xml:space="preserve">he achievement gap, the difference between </w:t>
      </w:r>
      <w:r>
        <w:rPr>
          <w:rFonts w:ascii="Times New Roman" w:hAnsi="Times New Roman"/>
        </w:rPr>
        <w:t xml:space="preserve">primarily </w:t>
      </w:r>
      <w:r w:rsidRPr="00465C73">
        <w:rPr>
          <w:rFonts w:ascii="Times New Roman" w:hAnsi="Times New Roman"/>
        </w:rPr>
        <w:t xml:space="preserve">low-income and minority children </w:t>
      </w:r>
      <w:r>
        <w:rPr>
          <w:rFonts w:ascii="Times New Roman" w:hAnsi="Times New Roman"/>
        </w:rPr>
        <w:t xml:space="preserve">compared to their peers </w:t>
      </w:r>
      <w:r w:rsidRPr="00465C73">
        <w:rPr>
          <w:rFonts w:ascii="Times New Roman" w:hAnsi="Times New Roman"/>
        </w:rPr>
        <w:t>on standardized tests</w:t>
      </w:r>
      <w:r>
        <w:rPr>
          <w:rFonts w:ascii="Times New Roman" w:hAnsi="Times New Roman"/>
        </w:rPr>
        <w:t xml:space="preserve"> and other </w:t>
      </w:r>
      <w:r w:rsidRPr="00465C73">
        <w:rPr>
          <w:rFonts w:ascii="Times New Roman" w:hAnsi="Times New Roman"/>
        </w:rPr>
        <w:t>outputs</w:t>
      </w:r>
      <w:r>
        <w:rPr>
          <w:rFonts w:ascii="Times New Roman" w:hAnsi="Times New Roman"/>
        </w:rPr>
        <w:t>. In doing so, they have neglected the basic truth that achievement follows from opportunities to learn, according to the authors of a new book and campaign launched today, called</w:t>
      </w:r>
      <w:r>
        <w:rPr>
          <w:rFonts w:ascii="Times New Roman" w:hAnsi="Times New Roman"/>
          <w:b/>
        </w:rPr>
        <w:t xml:space="preserve"> </w:t>
      </w:r>
      <w:proofErr w:type="gramStart"/>
      <w:r w:rsidRPr="00B21DE7">
        <w:rPr>
          <w:rFonts w:ascii="Times New Roman" w:hAnsi="Times New Roman"/>
          <w:i/>
        </w:rPr>
        <w:t>Closing</w:t>
      </w:r>
      <w:proofErr w:type="gramEnd"/>
      <w:r w:rsidRPr="00B21DE7">
        <w:rPr>
          <w:rFonts w:ascii="Times New Roman" w:hAnsi="Times New Roman"/>
          <w:i/>
        </w:rPr>
        <w:t xml:space="preserve"> the Opportunity Gap</w:t>
      </w:r>
      <w:r>
        <w:rPr>
          <w:rFonts w:ascii="Times New Roman" w:hAnsi="Times New Roman"/>
        </w:rPr>
        <w:t>. Students’ learning and academic performance will, the authors explain, only improve</w:t>
      </w:r>
      <w:r w:rsidRPr="00B21DE7">
        <w:rPr>
          <w:rFonts w:ascii="Times New Roman" w:hAnsi="Times New Roman"/>
        </w:rPr>
        <w:t xml:space="preserve"> w</w:t>
      </w:r>
      <w:r>
        <w:rPr>
          <w:rFonts w:ascii="Times New Roman" w:hAnsi="Times New Roman"/>
        </w:rPr>
        <w:t xml:space="preserve">hen state and school district officials </w:t>
      </w:r>
      <w:r w:rsidRPr="00B21DE7">
        <w:rPr>
          <w:rFonts w:ascii="Times New Roman" w:hAnsi="Times New Roman"/>
        </w:rPr>
        <w:t>make a commitment to addressing the nation’s opportunity gap</w:t>
      </w:r>
      <w:r>
        <w:rPr>
          <w:rFonts w:ascii="Times New Roman" w:hAnsi="Times New Roman"/>
        </w:rPr>
        <w:t>.</w:t>
      </w:r>
    </w:p>
    <w:p w:rsidR="006F0C75" w:rsidRDefault="006F0C75" w:rsidP="006F0C75">
      <w:pPr>
        <w:spacing w:line="360" w:lineRule="auto"/>
        <w:rPr>
          <w:rFonts w:ascii="Times New Roman" w:hAnsi="Times New Roman"/>
        </w:rPr>
      </w:pPr>
    </w:p>
    <w:p w:rsidR="006F0C75" w:rsidRDefault="006F0C75" w:rsidP="006F0C75">
      <w:pPr>
        <w:spacing w:line="360" w:lineRule="auto"/>
        <w:rPr>
          <w:rFonts w:ascii="Times New Roman" w:hAnsi="Times New Roman"/>
        </w:rPr>
      </w:pPr>
      <w:r>
        <w:rPr>
          <w:rFonts w:ascii="Times New Roman" w:hAnsi="Times New Roman"/>
        </w:rPr>
        <w:t xml:space="preserve">“Quite simply, </w:t>
      </w:r>
      <w:r w:rsidRPr="00B21DE7">
        <w:rPr>
          <w:rFonts w:ascii="Times New Roman" w:hAnsi="Times New Roman"/>
        </w:rPr>
        <w:t xml:space="preserve">children learn when they </w:t>
      </w:r>
      <w:r>
        <w:rPr>
          <w:rFonts w:ascii="Times New Roman" w:hAnsi="Times New Roman"/>
        </w:rPr>
        <w:t>are supported with high expectations, quality teaching and deep engagement, and made to feel that they are entitled to good schooling; t</w:t>
      </w:r>
      <w:r w:rsidRPr="00B21DE7">
        <w:rPr>
          <w:rFonts w:ascii="Times New Roman" w:hAnsi="Times New Roman"/>
        </w:rPr>
        <w:t xml:space="preserve">he richer those opportunities, the greater the learning. </w:t>
      </w:r>
      <w:r>
        <w:rPr>
          <w:rFonts w:ascii="Times New Roman" w:hAnsi="Times New Roman"/>
        </w:rPr>
        <w:t>W</w:t>
      </w:r>
      <w:r w:rsidRPr="00B21DE7">
        <w:rPr>
          <w:rFonts w:ascii="Times New Roman" w:hAnsi="Times New Roman"/>
        </w:rPr>
        <w:t xml:space="preserve">hen those opportunities are denied or diminished, </w:t>
      </w:r>
      <w:r>
        <w:rPr>
          <w:rFonts w:ascii="Times New Roman" w:hAnsi="Times New Roman"/>
        </w:rPr>
        <w:t xml:space="preserve">lower </w:t>
      </w:r>
      <w:r w:rsidRPr="00B21DE7">
        <w:rPr>
          <w:rFonts w:ascii="Times New Roman" w:hAnsi="Times New Roman"/>
        </w:rPr>
        <w:t xml:space="preserve">achievement </w:t>
      </w:r>
      <w:r>
        <w:rPr>
          <w:rFonts w:ascii="Times New Roman" w:hAnsi="Times New Roman"/>
        </w:rPr>
        <w:t xml:space="preserve">is </w:t>
      </w:r>
      <w:r w:rsidRPr="00B21DE7">
        <w:rPr>
          <w:rFonts w:ascii="Times New Roman" w:hAnsi="Times New Roman"/>
        </w:rPr>
        <w:t>the dire and foreseeable result</w:t>
      </w:r>
      <w:r>
        <w:rPr>
          <w:rFonts w:ascii="Times New Roman" w:hAnsi="Times New Roman"/>
        </w:rPr>
        <w:t xml:space="preserve">,” explained Stanford University Professor </w:t>
      </w:r>
      <w:r w:rsidRPr="00B21DE7">
        <w:rPr>
          <w:rFonts w:ascii="Times New Roman" w:hAnsi="Times New Roman"/>
        </w:rPr>
        <w:t>Prudence Carter</w:t>
      </w:r>
      <w:r>
        <w:rPr>
          <w:rFonts w:ascii="Times New Roman" w:hAnsi="Times New Roman"/>
        </w:rPr>
        <w:t xml:space="preserve"> co-editor of </w:t>
      </w:r>
      <w:proofErr w:type="gramStart"/>
      <w:r>
        <w:rPr>
          <w:rFonts w:ascii="Times New Roman" w:hAnsi="Times New Roman"/>
          <w:i/>
        </w:rPr>
        <w:t>Closing</w:t>
      </w:r>
      <w:proofErr w:type="gramEnd"/>
      <w:r>
        <w:rPr>
          <w:rFonts w:ascii="Times New Roman" w:hAnsi="Times New Roman"/>
          <w:i/>
        </w:rPr>
        <w:t xml:space="preserve"> </w:t>
      </w:r>
      <w:r w:rsidRPr="00A90955">
        <w:rPr>
          <w:rFonts w:ascii="Times New Roman" w:hAnsi="Times New Roman"/>
          <w:i/>
        </w:rPr>
        <w:t xml:space="preserve">the </w:t>
      </w:r>
      <w:r>
        <w:rPr>
          <w:rFonts w:ascii="Times New Roman" w:hAnsi="Times New Roman"/>
          <w:i/>
        </w:rPr>
        <w:t>Opportunity Gap</w:t>
      </w:r>
      <w:r>
        <w:rPr>
          <w:rFonts w:ascii="Times New Roman" w:hAnsi="Times New Roman"/>
        </w:rPr>
        <w:t>.</w:t>
      </w:r>
    </w:p>
    <w:p w:rsidR="006F0C75" w:rsidRPr="00B21DE7" w:rsidRDefault="006F0C75" w:rsidP="006F0C75">
      <w:pPr>
        <w:spacing w:line="360" w:lineRule="auto"/>
        <w:rPr>
          <w:rFonts w:ascii="Times New Roman" w:hAnsi="Times New Roman"/>
        </w:rPr>
      </w:pPr>
    </w:p>
    <w:p w:rsidR="006F0C75" w:rsidRPr="00B21DE7" w:rsidRDefault="006F0C75" w:rsidP="006F0C75">
      <w:pPr>
        <w:spacing w:line="360" w:lineRule="auto"/>
        <w:rPr>
          <w:rFonts w:ascii="Times New Roman" w:hAnsi="Times New Roman"/>
        </w:rPr>
      </w:pPr>
      <w:r w:rsidRPr="00B21DE7">
        <w:rPr>
          <w:rFonts w:ascii="Times New Roman" w:hAnsi="Times New Roman"/>
        </w:rPr>
        <w:lastRenderedPageBreak/>
        <w:t xml:space="preserve">The book’s expert authors </w:t>
      </w:r>
      <w:r>
        <w:rPr>
          <w:rFonts w:ascii="Times New Roman" w:hAnsi="Times New Roman"/>
        </w:rPr>
        <w:t xml:space="preserve">and campaign leaders note that while measuring </w:t>
      </w:r>
      <w:r w:rsidRPr="00B21DE7">
        <w:rPr>
          <w:rFonts w:ascii="Times New Roman" w:hAnsi="Times New Roman"/>
        </w:rPr>
        <w:t>achievement gap</w:t>
      </w:r>
      <w:r>
        <w:rPr>
          <w:rFonts w:ascii="Times New Roman" w:hAnsi="Times New Roman"/>
        </w:rPr>
        <w:t>s is important, identifying gaps does not address needs or capacity</w:t>
      </w:r>
      <w:r w:rsidRPr="00B21DE7">
        <w:rPr>
          <w:rFonts w:ascii="Times New Roman" w:hAnsi="Times New Roman"/>
        </w:rPr>
        <w:t>. “</w:t>
      </w:r>
      <w:r>
        <w:rPr>
          <w:rFonts w:ascii="Times New Roman" w:hAnsi="Times New Roman"/>
        </w:rPr>
        <w:t>Achievement gap</w:t>
      </w:r>
      <w:r w:rsidRPr="00B21DE7">
        <w:rPr>
          <w:rFonts w:ascii="Times New Roman" w:hAnsi="Times New Roman"/>
        </w:rPr>
        <w:t xml:space="preserve"> measurement is best used as part of a </w:t>
      </w:r>
      <w:r>
        <w:rPr>
          <w:rFonts w:ascii="Times New Roman" w:hAnsi="Times New Roman"/>
        </w:rPr>
        <w:t>balanced</w:t>
      </w:r>
      <w:r w:rsidRPr="00B21DE7">
        <w:rPr>
          <w:rFonts w:ascii="Times New Roman" w:hAnsi="Times New Roman"/>
        </w:rPr>
        <w:t xml:space="preserve"> </w:t>
      </w:r>
      <w:r>
        <w:rPr>
          <w:rFonts w:ascii="Times New Roman" w:hAnsi="Times New Roman"/>
        </w:rPr>
        <w:t>evaluation</w:t>
      </w:r>
      <w:r w:rsidRPr="00B21DE7">
        <w:rPr>
          <w:rFonts w:ascii="Times New Roman" w:hAnsi="Times New Roman"/>
        </w:rPr>
        <w:t>, pointing us to where we need to focus our</w:t>
      </w:r>
      <w:r>
        <w:rPr>
          <w:rFonts w:ascii="Times New Roman" w:hAnsi="Times New Roman"/>
        </w:rPr>
        <w:t xml:space="preserve"> </w:t>
      </w:r>
      <w:r w:rsidRPr="00B21DE7">
        <w:rPr>
          <w:rFonts w:ascii="Times New Roman" w:hAnsi="Times New Roman"/>
        </w:rPr>
        <w:t xml:space="preserve">capacity-building efforts. </w:t>
      </w:r>
      <w:r>
        <w:rPr>
          <w:rFonts w:ascii="Times New Roman" w:hAnsi="Times New Roman"/>
        </w:rPr>
        <w:t>S</w:t>
      </w:r>
      <w:r w:rsidRPr="00B21DE7">
        <w:rPr>
          <w:rFonts w:ascii="Times New Roman" w:hAnsi="Times New Roman"/>
        </w:rPr>
        <w:t xml:space="preserve">imply </w:t>
      </w:r>
      <w:r>
        <w:rPr>
          <w:rFonts w:ascii="Times New Roman" w:hAnsi="Times New Roman"/>
        </w:rPr>
        <w:t>recognizing</w:t>
      </w:r>
      <w:r w:rsidRPr="00B21DE7">
        <w:rPr>
          <w:rFonts w:ascii="Times New Roman" w:hAnsi="Times New Roman"/>
        </w:rPr>
        <w:t xml:space="preserve"> </w:t>
      </w:r>
      <w:proofErr w:type="gramStart"/>
      <w:r w:rsidRPr="00B21DE7">
        <w:rPr>
          <w:rFonts w:ascii="Times New Roman" w:hAnsi="Times New Roman"/>
        </w:rPr>
        <w:t>gaps does</w:t>
      </w:r>
      <w:proofErr w:type="gramEnd"/>
      <w:r w:rsidRPr="00B21DE7">
        <w:rPr>
          <w:rFonts w:ascii="Times New Roman" w:hAnsi="Times New Roman"/>
        </w:rPr>
        <w:t xml:space="preserve"> nothing to close </w:t>
      </w:r>
      <w:r>
        <w:rPr>
          <w:rFonts w:ascii="Times New Roman" w:hAnsi="Times New Roman"/>
        </w:rPr>
        <w:t>them</w:t>
      </w:r>
      <w:r w:rsidRPr="00B21DE7">
        <w:rPr>
          <w:rFonts w:ascii="Times New Roman" w:hAnsi="Times New Roman"/>
        </w:rPr>
        <w:t xml:space="preserve">,” explained </w:t>
      </w:r>
      <w:r>
        <w:rPr>
          <w:rFonts w:ascii="Times New Roman" w:hAnsi="Times New Roman"/>
        </w:rPr>
        <w:t xml:space="preserve">University of Colorado Boulder Professor </w:t>
      </w:r>
      <w:r w:rsidRPr="00BE4271">
        <w:rPr>
          <w:rFonts w:ascii="Times New Roman" w:hAnsi="Times New Roman"/>
        </w:rPr>
        <w:t xml:space="preserve">Kevin Welner, the book’s other editor. Added Welner, “Today is the 30th anniversary of </w:t>
      </w:r>
      <w:r>
        <w:rPr>
          <w:rFonts w:ascii="Times New Roman" w:hAnsi="Times New Roman"/>
        </w:rPr>
        <w:t>the publication of ‘</w:t>
      </w:r>
      <w:r w:rsidRPr="00BE4271">
        <w:rPr>
          <w:rFonts w:ascii="Times New Roman" w:hAnsi="Times New Roman"/>
        </w:rPr>
        <w:t>A Nation at Risk.</w:t>
      </w:r>
      <w:r>
        <w:rPr>
          <w:rFonts w:ascii="Times New Roman" w:hAnsi="Times New Roman"/>
        </w:rPr>
        <w:t>’</w:t>
      </w:r>
      <w:r w:rsidRPr="00BE4271">
        <w:rPr>
          <w:rFonts w:ascii="Times New Roman" w:hAnsi="Times New Roman"/>
        </w:rPr>
        <w:t xml:space="preserve"> And 30 years later </w:t>
      </w:r>
      <w:r>
        <w:rPr>
          <w:rFonts w:ascii="Times New Roman" w:hAnsi="Times New Roman"/>
        </w:rPr>
        <w:t xml:space="preserve">we are still failing to </w:t>
      </w:r>
      <w:r w:rsidRPr="00BE4271">
        <w:rPr>
          <w:rFonts w:ascii="Times New Roman" w:hAnsi="Times New Roman"/>
        </w:rPr>
        <w:t>provide all children with rich learning opportunities</w:t>
      </w:r>
      <w:r>
        <w:rPr>
          <w:rFonts w:ascii="Times New Roman" w:hAnsi="Times New Roman"/>
        </w:rPr>
        <w:t>, so we are still a nation at risk</w:t>
      </w:r>
      <w:r w:rsidRPr="00BE4271">
        <w:rPr>
          <w:rFonts w:ascii="Times New Roman" w:hAnsi="Times New Roman"/>
        </w:rPr>
        <w:t>.”</w:t>
      </w:r>
    </w:p>
    <w:p w:rsidR="006F0C75" w:rsidRPr="00B21DE7" w:rsidRDefault="006F0C75" w:rsidP="006F0C75">
      <w:pPr>
        <w:spacing w:line="360" w:lineRule="auto"/>
        <w:rPr>
          <w:rFonts w:ascii="Times New Roman" w:hAnsi="Times New Roman"/>
        </w:rPr>
      </w:pPr>
    </w:p>
    <w:p w:rsidR="006F0C75" w:rsidRDefault="006F0C75" w:rsidP="006F0C75">
      <w:pPr>
        <w:spacing w:line="360" w:lineRule="auto"/>
        <w:rPr>
          <w:rFonts w:ascii="Times New Roman" w:hAnsi="Times New Roman"/>
        </w:rPr>
      </w:pPr>
      <w:r w:rsidRPr="00B21DE7">
        <w:rPr>
          <w:rFonts w:ascii="Times New Roman" w:hAnsi="Times New Roman"/>
        </w:rPr>
        <w:t xml:space="preserve">Welner, along with </w:t>
      </w:r>
      <w:r>
        <w:rPr>
          <w:rFonts w:ascii="Times New Roman" w:hAnsi="Times New Roman"/>
        </w:rPr>
        <w:t xml:space="preserve">Stanford University Professor </w:t>
      </w:r>
      <w:r w:rsidRPr="00B21DE7">
        <w:rPr>
          <w:rFonts w:ascii="Times New Roman" w:hAnsi="Times New Roman"/>
        </w:rPr>
        <w:t xml:space="preserve">Linda Darling-Hammond, </w:t>
      </w:r>
      <w:r>
        <w:rPr>
          <w:rFonts w:ascii="Times New Roman" w:hAnsi="Times New Roman"/>
        </w:rPr>
        <w:t xml:space="preserve">one </w:t>
      </w:r>
      <w:r w:rsidRPr="00B21DE7">
        <w:rPr>
          <w:rFonts w:ascii="Times New Roman" w:hAnsi="Times New Roman"/>
        </w:rPr>
        <w:t>of the book’</w:t>
      </w:r>
      <w:r>
        <w:rPr>
          <w:rFonts w:ascii="Times New Roman" w:hAnsi="Times New Roman"/>
        </w:rPr>
        <w:t>s 21 authors, announced</w:t>
      </w:r>
      <w:r w:rsidRPr="00B21DE7">
        <w:rPr>
          <w:rFonts w:ascii="Times New Roman" w:hAnsi="Times New Roman"/>
        </w:rPr>
        <w:t xml:space="preserve"> the </w:t>
      </w:r>
      <w:r>
        <w:rPr>
          <w:rFonts w:ascii="Times New Roman" w:hAnsi="Times New Roman"/>
        </w:rPr>
        <w:t>Closing the Opportunity Gap campaign today at a news conference in Washington, D.C., sponsored by the National Press Club.</w:t>
      </w:r>
    </w:p>
    <w:p w:rsidR="006F0C75" w:rsidRPr="00B21DE7" w:rsidRDefault="006F0C75" w:rsidP="006F0C75">
      <w:pPr>
        <w:spacing w:line="360" w:lineRule="auto"/>
        <w:rPr>
          <w:rFonts w:ascii="Times New Roman" w:hAnsi="Times New Roman"/>
          <w:b/>
        </w:rPr>
      </w:pPr>
    </w:p>
    <w:p w:rsidR="006F0C75" w:rsidRPr="003D2F55" w:rsidRDefault="006F0C75" w:rsidP="006F0C75">
      <w:pPr>
        <w:spacing w:line="360" w:lineRule="auto"/>
        <w:rPr>
          <w:rFonts w:ascii="Times New Roman" w:hAnsi="Times New Roman"/>
          <w:b/>
        </w:rPr>
      </w:pPr>
      <w:r w:rsidRPr="00B21DE7">
        <w:rPr>
          <w:rFonts w:ascii="Times New Roman" w:hAnsi="Times New Roman"/>
          <w:b/>
        </w:rPr>
        <w:t xml:space="preserve">No Gain in Achievement without Improving Opportunity </w:t>
      </w:r>
    </w:p>
    <w:p w:rsidR="006F0C75" w:rsidRDefault="006F0C75" w:rsidP="006F0C75">
      <w:pPr>
        <w:spacing w:line="360" w:lineRule="auto"/>
        <w:rPr>
          <w:rFonts w:ascii="Times New Roman" w:hAnsi="Times New Roman"/>
        </w:rPr>
      </w:pPr>
      <w:r>
        <w:rPr>
          <w:rFonts w:ascii="Times New Roman" w:hAnsi="Times New Roman"/>
        </w:rPr>
        <w:t>“Address</w:t>
      </w:r>
      <w:r w:rsidRPr="00B21DE7">
        <w:rPr>
          <w:rFonts w:ascii="Times New Roman" w:hAnsi="Times New Roman"/>
        </w:rPr>
        <w:t>ing opportunity requires looking at inputs</w:t>
      </w:r>
      <w:r>
        <w:rPr>
          <w:rFonts w:ascii="Times New Roman" w:hAnsi="Times New Roman"/>
        </w:rPr>
        <w:t xml:space="preserve"> </w:t>
      </w:r>
      <w:r w:rsidRPr="00982648">
        <w:rPr>
          <w:rFonts w:ascii="Times New Roman" w:hAnsi="Times New Roman"/>
        </w:rPr>
        <w:t xml:space="preserve">as much as outputs. </w:t>
      </w:r>
      <w:r w:rsidRPr="00B21DE7">
        <w:rPr>
          <w:rFonts w:ascii="Times New Roman" w:hAnsi="Times New Roman"/>
        </w:rPr>
        <w:t xml:space="preserve">What we’re proposing </w:t>
      </w:r>
      <w:r w:rsidRPr="00982648">
        <w:rPr>
          <w:rFonts w:ascii="Times New Roman" w:hAnsi="Times New Roman"/>
        </w:rPr>
        <w:t xml:space="preserve">is a pivot </w:t>
      </w:r>
      <w:r w:rsidRPr="00B21DE7">
        <w:rPr>
          <w:rFonts w:ascii="Times New Roman" w:hAnsi="Times New Roman"/>
        </w:rPr>
        <w:t>for American education,” said the Schott Foundation’s President, Dr. John H. Jackson. The new</w:t>
      </w:r>
      <w:r>
        <w:rPr>
          <w:rFonts w:ascii="Times New Roman" w:hAnsi="Times New Roman"/>
        </w:rPr>
        <w:t xml:space="preserve"> Opportunity Gap </w:t>
      </w:r>
      <w:r w:rsidRPr="00B21DE7">
        <w:rPr>
          <w:rFonts w:ascii="Times New Roman" w:hAnsi="Times New Roman"/>
        </w:rPr>
        <w:t xml:space="preserve">initiative is working with </w:t>
      </w:r>
      <w:r>
        <w:rPr>
          <w:rFonts w:ascii="Times New Roman" w:hAnsi="Times New Roman"/>
        </w:rPr>
        <w:t xml:space="preserve">the </w:t>
      </w:r>
      <w:r w:rsidRPr="00B21DE7">
        <w:rPr>
          <w:rFonts w:ascii="Times New Roman" w:hAnsi="Times New Roman"/>
        </w:rPr>
        <w:t>Schott</w:t>
      </w:r>
      <w:r>
        <w:rPr>
          <w:rFonts w:ascii="Times New Roman" w:hAnsi="Times New Roman"/>
        </w:rPr>
        <w:t xml:space="preserve"> Foundation’s </w:t>
      </w:r>
      <w:r w:rsidRPr="00B21DE7">
        <w:rPr>
          <w:rFonts w:ascii="Times New Roman" w:hAnsi="Times New Roman"/>
        </w:rPr>
        <w:t>“Opportunity to Learn” campaign</w:t>
      </w:r>
      <w:r>
        <w:rPr>
          <w:rFonts w:ascii="Times New Roman" w:hAnsi="Times New Roman"/>
        </w:rPr>
        <w:t>.</w:t>
      </w:r>
    </w:p>
    <w:p w:rsidR="006F0C75" w:rsidRPr="00B21DE7" w:rsidRDefault="006F0C75" w:rsidP="006F0C75">
      <w:pPr>
        <w:spacing w:line="360" w:lineRule="auto"/>
        <w:rPr>
          <w:rFonts w:ascii="Times New Roman" w:hAnsi="Times New Roman"/>
        </w:rPr>
      </w:pPr>
    </w:p>
    <w:p w:rsidR="006F0C75" w:rsidRDefault="006F0C75" w:rsidP="006F0C75">
      <w:pPr>
        <w:spacing w:line="360" w:lineRule="auto"/>
        <w:rPr>
          <w:rFonts w:ascii="Times New Roman" w:hAnsi="Times New Roman"/>
        </w:rPr>
      </w:pPr>
      <w:r>
        <w:rPr>
          <w:rFonts w:ascii="Times New Roman" w:hAnsi="Times New Roman"/>
        </w:rPr>
        <w:t xml:space="preserve">Campaign leaders </w:t>
      </w:r>
      <w:proofErr w:type="gramStart"/>
      <w:r>
        <w:rPr>
          <w:rFonts w:ascii="Times New Roman" w:hAnsi="Times New Roman"/>
        </w:rPr>
        <w:t xml:space="preserve">point out that for </w:t>
      </w:r>
      <w:r w:rsidRPr="00B21DE7">
        <w:rPr>
          <w:rFonts w:ascii="Times New Roman" w:hAnsi="Times New Roman"/>
        </w:rPr>
        <w:t>more than two decades, predating the Bush-era “No Child Left Behind” legislation, education policy and school improvement efforts have</w:t>
      </w:r>
      <w:proofErr w:type="gramEnd"/>
      <w:r w:rsidRPr="00B21DE7">
        <w:rPr>
          <w:rFonts w:ascii="Times New Roman" w:hAnsi="Times New Roman"/>
        </w:rPr>
        <w:t xml:space="preserve"> given short shrift to capacity building. Policies arising out of the so-called school accountability movement have </w:t>
      </w:r>
      <w:r>
        <w:rPr>
          <w:rFonts w:ascii="Times New Roman" w:hAnsi="Times New Roman"/>
        </w:rPr>
        <w:t xml:space="preserve">instead </w:t>
      </w:r>
      <w:r w:rsidRPr="00B21DE7">
        <w:rPr>
          <w:rFonts w:ascii="Times New Roman" w:hAnsi="Times New Roman"/>
        </w:rPr>
        <w:t>used student testing to identify achievement gaps and to create strong incentives to improve test scores.</w:t>
      </w:r>
    </w:p>
    <w:p w:rsidR="006F0C75" w:rsidRPr="00B21DE7" w:rsidRDefault="006F0C75" w:rsidP="006F0C75">
      <w:pPr>
        <w:spacing w:line="360" w:lineRule="auto"/>
        <w:rPr>
          <w:rFonts w:ascii="Times New Roman" w:hAnsi="Times New Roman"/>
        </w:rPr>
      </w:pPr>
    </w:p>
    <w:p w:rsidR="006F0C75" w:rsidRPr="00B21DE7" w:rsidDel="00C9023D" w:rsidRDefault="006F0C75" w:rsidP="006F0C75">
      <w:pPr>
        <w:spacing w:line="360" w:lineRule="auto"/>
        <w:rPr>
          <w:rFonts w:ascii="Times New Roman" w:hAnsi="Times New Roman"/>
        </w:rPr>
      </w:pPr>
      <w:r w:rsidRPr="00B21DE7">
        <w:rPr>
          <w:rFonts w:ascii="Times New Roman" w:hAnsi="Times New Roman"/>
        </w:rPr>
        <w:t xml:space="preserve">At </w:t>
      </w:r>
      <w:r>
        <w:rPr>
          <w:rFonts w:ascii="Times New Roman" w:hAnsi="Times New Roman"/>
        </w:rPr>
        <w:t xml:space="preserve">today’s </w:t>
      </w:r>
      <w:r w:rsidRPr="00B21DE7">
        <w:rPr>
          <w:rFonts w:ascii="Times New Roman" w:hAnsi="Times New Roman"/>
        </w:rPr>
        <w:t xml:space="preserve">news conference, Welner, </w:t>
      </w:r>
      <w:r>
        <w:rPr>
          <w:rFonts w:ascii="Times New Roman" w:hAnsi="Times New Roman"/>
        </w:rPr>
        <w:t>who is also</w:t>
      </w:r>
      <w:r w:rsidRPr="00B21DE7">
        <w:rPr>
          <w:rFonts w:ascii="Times New Roman" w:hAnsi="Times New Roman"/>
        </w:rPr>
        <w:t xml:space="preserve"> Director of the National Education Policy Center; Darling Hammond, Charles E. Ducommun Professor of Education at Stanford University and co-director of the </w:t>
      </w:r>
      <w:r w:rsidRPr="00B21DE7">
        <w:rPr>
          <w:rFonts w:ascii="Times New Roman" w:hAnsi="Times New Roman" w:cs="Helvetica"/>
          <w:szCs w:val="26"/>
        </w:rPr>
        <w:t xml:space="preserve">Stanford Center for Opportunity Policy in Education; </w:t>
      </w:r>
      <w:r>
        <w:rPr>
          <w:rFonts w:ascii="Times New Roman" w:hAnsi="Times New Roman" w:cs="Helvetica"/>
          <w:szCs w:val="26"/>
        </w:rPr>
        <w:t xml:space="preserve">and </w:t>
      </w:r>
      <w:r w:rsidRPr="00B21DE7">
        <w:rPr>
          <w:rFonts w:ascii="Times New Roman" w:hAnsi="Times New Roman" w:cs="Helvetica"/>
          <w:szCs w:val="26"/>
        </w:rPr>
        <w:t xml:space="preserve">Jackson, </w:t>
      </w:r>
      <w:r w:rsidRPr="00B21DE7">
        <w:rPr>
          <w:rFonts w:ascii="Times New Roman" w:hAnsi="Times New Roman"/>
        </w:rPr>
        <w:t>the Schott Foundation’s President, together explained how and why no real academic improvement can be made with the same old approach.</w:t>
      </w:r>
    </w:p>
    <w:p w:rsidR="006F0C75" w:rsidRPr="00B21DE7" w:rsidRDefault="006F0C75" w:rsidP="006F0C75">
      <w:pPr>
        <w:spacing w:line="360" w:lineRule="auto"/>
        <w:rPr>
          <w:rFonts w:ascii="Times New Roman" w:hAnsi="Times New Roman"/>
        </w:rPr>
      </w:pPr>
    </w:p>
    <w:p w:rsidR="006F0C75" w:rsidRDefault="006F0C75" w:rsidP="006F0C75">
      <w:pPr>
        <w:spacing w:line="360" w:lineRule="auto"/>
        <w:rPr>
          <w:rFonts w:ascii="Times New Roman" w:hAnsi="Times New Roman"/>
        </w:rPr>
      </w:pPr>
      <w:r w:rsidRPr="00B21DE7">
        <w:rPr>
          <w:rFonts w:ascii="Times New Roman" w:hAnsi="Times New Roman"/>
        </w:rPr>
        <w:lastRenderedPageBreak/>
        <w:t xml:space="preserve">“We as a nation have already obtained any gains that might be garnered through high-stakes, test-centric </w:t>
      </w:r>
      <w:r>
        <w:rPr>
          <w:rFonts w:ascii="Times New Roman" w:hAnsi="Times New Roman"/>
        </w:rPr>
        <w:t>teaching</w:t>
      </w:r>
      <w:r w:rsidRPr="00B21DE7">
        <w:rPr>
          <w:rFonts w:ascii="Times New Roman" w:hAnsi="Times New Roman"/>
        </w:rPr>
        <w:t>” said Welner. “In fact, high expectations become a punitive false promise if combined with low resources, low opportunities</w:t>
      </w:r>
      <w:r>
        <w:rPr>
          <w:rFonts w:ascii="Times New Roman" w:hAnsi="Times New Roman"/>
        </w:rPr>
        <w:t>,</w:t>
      </w:r>
      <w:r w:rsidRPr="00B21DE7">
        <w:rPr>
          <w:rFonts w:ascii="Times New Roman" w:hAnsi="Times New Roman"/>
        </w:rPr>
        <w:t xml:space="preserve"> and a lack of support.”</w:t>
      </w:r>
    </w:p>
    <w:p w:rsidR="006F0C75" w:rsidRDefault="006F0C75" w:rsidP="006F0C75">
      <w:pPr>
        <w:spacing w:line="360" w:lineRule="auto"/>
        <w:rPr>
          <w:rFonts w:ascii="Times New Roman" w:hAnsi="Times New Roman"/>
        </w:rPr>
      </w:pPr>
    </w:p>
    <w:p w:rsidR="006F0C75" w:rsidRDefault="006F0C75" w:rsidP="006F0C75">
      <w:pPr>
        <w:spacing w:line="360" w:lineRule="auto"/>
        <w:rPr>
          <w:rFonts w:ascii="Times New Roman" w:hAnsi="Times New Roman"/>
        </w:rPr>
      </w:pPr>
      <w:r w:rsidRPr="00B21DE7">
        <w:rPr>
          <w:rFonts w:ascii="Times New Roman" w:hAnsi="Times New Roman"/>
        </w:rPr>
        <w:t>Darling-Hammond addressed the nation’s potential to move forward</w:t>
      </w:r>
      <w:r>
        <w:rPr>
          <w:rFonts w:ascii="Times New Roman" w:hAnsi="Times New Roman"/>
        </w:rPr>
        <w:t xml:space="preserve">, </w:t>
      </w:r>
      <w:r w:rsidRPr="00B21DE7">
        <w:rPr>
          <w:rFonts w:ascii="Times New Roman" w:hAnsi="Times New Roman"/>
        </w:rPr>
        <w:t>“</w:t>
      </w:r>
      <w:r>
        <w:rPr>
          <w:rFonts w:ascii="Times New Roman" w:hAnsi="Times New Roman"/>
        </w:rPr>
        <w:t>C</w:t>
      </w:r>
      <w:r w:rsidRPr="00B21DE7">
        <w:rPr>
          <w:rFonts w:ascii="Times New Roman" w:hAnsi="Times New Roman"/>
        </w:rPr>
        <w:t>hildren have plenty of opportunities to fill in bubbles</w:t>
      </w:r>
      <w:r>
        <w:rPr>
          <w:rFonts w:ascii="Times New Roman" w:hAnsi="Times New Roman"/>
        </w:rPr>
        <w:t>, but they</w:t>
      </w:r>
      <w:r w:rsidRPr="00B21DE7">
        <w:rPr>
          <w:rFonts w:ascii="Times New Roman" w:hAnsi="Times New Roman"/>
        </w:rPr>
        <w:t xml:space="preserve"> lack </w:t>
      </w:r>
      <w:r>
        <w:rPr>
          <w:rFonts w:ascii="Times New Roman" w:hAnsi="Times New Roman"/>
        </w:rPr>
        <w:t>opportunities to learn</w:t>
      </w:r>
      <w:r w:rsidRPr="00B21DE7">
        <w:rPr>
          <w:rFonts w:ascii="Times New Roman" w:hAnsi="Times New Roman"/>
        </w:rPr>
        <w:t xml:space="preserve">. When we start creating more equitable opportunities and gauging how well states and districts are doing to create those opportunities, we will </w:t>
      </w:r>
      <w:r>
        <w:rPr>
          <w:rFonts w:ascii="Times New Roman" w:hAnsi="Times New Roman"/>
        </w:rPr>
        <w:t xml:space="preserve">join our best international competitors in </w:t>
      </w:r>
      <w:r w:rsidRPr="00B21DE7">
        <w:rPr>
          <w:rFonts w:ascii="Times New Roman" w:hAnsi="Times New Roman"/>
        </w:rPr>
        <w:t>show</w:t>
      </w:r>
      <w:r>
        <w:rPr>
          <w:rFonts w:ascii="Times New Roman" w:hAnsi="Times New Roman"/>
        </w:rPr>
        <w:t>ing</w:t>
      </w:r>
      <w:r w:rsidRPr="00B21DE7">
        <w:rPr>
          <w:rFonts w:ascii="Times New Roman" w:hAnsi="Times New Roman"/>
        </w:rPr>
        <w:t xml:space="preserve"> </w:t>
      </w:r>
      <w:r>
        <w:rPr>
          <w:rFonts w:ascii="Times New Roman" w:hAnsi="Times New Roman"/>
        </w:rPr>
        <w:t xml:space="preserve">strong </w:t>
      </w:r>
      <w:r w:rsidRPr="00B21DE7">
        <w:rPr>
          <w:rFonts w:ascii="Times New Roman" w:hAnsi="Times New Roman"/>
        </w:rPr>
        <w:t>academic progress.”</w:t>
      </w:r>
    </w:p>
    <w:p w:rsidR="00FD7BD4" w:rsidRDefault="00FD7BD4" w:rsidP="006F0C75">
      <w:pPr>
        <w:spacing w:line="360" w:lineRule="auto"/>
        <w:rPr>
          <w:rFonts w:ascii="Times New Roman" w:hAnsi="Times New Roman"/>
        </w:rPr>
      </w:pPr>
    </w:p>
    <w:p w:rsidR="00FD7BD4" w:rsidRDefault="00FD7BD4" w:rsidP="006F0C75">
      <w:pPr>
        <w:spacing w:line="360" w:lineRule="auto"/>
        <w:rPr>
          <w:rFonts w:ascii="Times New Roman" w:hAnsi="Times New Roman"/>
        </w:rPr>
      </w:pPr>
      <w:r>
        <w:rPr>
          <w:rFonts w:ascii="Times New Roman" w:hAnsi="Times New Roman"/>
        </w:rPr>
        <w:t xml:space="preserve">Rep. Mike Honda of California’s </w:t>
      </w:r>
      <w:r w:rsidRPr="00FD7BD4">
        <w:rPr>
          <w:rFonts w:ascii="Times New Roman" w:hAnsi="Times New Roman"/>
        </w:rPr>
        <w:t>17th Congressional District</w:t>
      </w:r>
      <w:r w:rsidR="00801774">
        <w:rPr>
          <w:rFonts w:ascii="Times New Roman" w:hAnsi="Times New Roman"/>
        </w:rPr>
        <w:t xml:space="preserve"> provided introductory remarks, stressing the importance of addressing the opportunity gap. Rep. Honda authored the legislation that created the </w:t>
      </w:r>
      <w:r w:rsidR="00801774" w:rsidRPr="00801774">
        <w:rPr>
          <w:rFonts w:ascii="Times New Roman" w:hAnsi="Times New Roman"/>
        </w:rPr>
        <w:t xml:space="preserve">Equity </w:t>
      </w:r>
      <w:r w:rsidR="00801774">
        <w:rPr>
          <w:rFonts w:ascii="Times New Roman" w:hAnsi="Times New Roman"/>
        </w:rPr>
        <w:t xml:space="preserve">and </w:t>
      </w:r>
      <w:r w:rsidR="00801774" w:rsidRPr="00801774">
        <w:rPr>
          <w:rFonts w:ascii="Times New Roman" w:hAnsi="Times New Roman"/>
        </w:rPr>
        <w:t>Excellence Commission</w:t>
      </w:r>
      <w:r w:rsidR="00801774">
        <w:rPr>
          <w:rFonts w:ascii="Times New Roman" w:hAnsi="Times New Roman"/>
        </w:rPr>
        <w:t>, which earlier in February i</w:t>
      </w:r>
      <w:r w:rsidR="00801774" w:rsidRPr="00801774">
        <w:rPr>
          <w:rFonts w:ascii="Times New Roman" w:hAnsi="Times New Roman"/>
        </w:rPr>
        <w:t>ssued its groundbreaking report</w:t>
      </w:r>
      <w:r w:rsidR="00801774">
        <w:rPr>
          <w:rFonts w:ascii="Times New Roman" w:hAnsi="Times New Roman"/>
        </w:rPr>
        <w:t>,</w:t>
      </w:r>
      <w:r w:rsidR="00801774" w:rsidRPr="00801774">
        <w:rPr>
          <w:rFonts w:ascii="Times New Roman" w:hAnsi="Times New Roman"/>
        </w:rPr>
        <w:t xml:space="preserve"> </w:t>
      </w:r>
      <w:r w:rsidR="00801774">
        <w:rPr>
          <w:rFonts w:ascii="Times New Roman" w:hAnsi="Times New Roman"/>
        </w:rPr>
        <w:t>“</w:t>
      </w:r>
      <w:r w:rsidR="00801774" w:rsidRPr="00801774">
        <w:rPr>
          <w:rFonts w:ascii="Times New Roman" w:hAnsi="Times New Roman"/>
        </w:rPr>
        <w:t>For Each and Every Child</w:t>
      </w:r>
      <w:r w:rsidR="00801774">
        <w:rPr>
          <w:rFonts w:ascii="Times New Roman" w:hAnsi="Times New Roman"/>
        </w:rPr>
        <w:t>.”</w:t>
      </w:r>
      <w:r w:rsidR="00801774" w:rsidRPr="00801774">
        <w:rPr>
          <w:rFonts w:ascii="Times New Roman" w:hAnsi="Times New Roman"/>
        </w:rPr>
        <w:t xml:space="preserve">  </w:t>
      </w:r>
    </w:p>
    <w:p w:rsidR="006F0C75" w:rsidRDefault="006F0C75" w:rsidP="006F0C75">
      <w:pPr>
        <w:spacing w:line="360" w:lineRule="auto"/>
        <w:rPr>
          <w:rFonts w:ascii="Times New Roman" w:hAnsi="Times New Roman"/>
        </w:rPr>
      </w:pPr>
    </w:p>
    <w:p w:rsidR="006F0C75" w:rsidRPr="00B21DE7" w:rsidRDefault="006F0C75" w:rsidP="006F0C75">
      <w:pPr>
        <w:widowControl w:val="0"/>
        <w:autoSpaceDE w:val="0"/>
        <w:autoSpaceDN w:val="0"/>
        <w:adjustRightInd w:val="0"/>
        <w:spacing w:after="240" w:line="360" w:lineRule="auto"/>
        <w:rPr>
          <w:rFonts w:ascii="Times New Roman" w:hAnsi="Times New Roman"/>
          <w:b/>
        </w:rPr>
      </w:pPr>
      <w:r w:rsidRPr="00B21DE7">
        <w:rPr>
          <w:rFonts w:ascii="Times New Roman" w:hAnsi="Times New Roman"/>
          <w:b/>
        </w:rPr>
        <w:t xml:space="preserve">The Cost of Not Minding the Gap </w:t>
      </w:r>
    </w:p>
    <w:p w:rsidR="006F0C75" w:rsidRDefault="006F0C75" w:rsidP="006F0C75">
      <w:pPr>
        <w:spacing w:line="360" w:lineRule="auto"/>
        <w:rPr>
          <w:rFonts w:ascii="Times New Roman" w:hAnsi="Times New Roman"/>
        </w:rPr>
      </w:pPr>
      <w:r w:rsidRPr="00B21DE7">
        <w:rPr>
          <w:rFonts w:ascii="Times New Roman" w:hAnsi="Times New Roman"/>
        </w:rPr>
        <w:t xml:space="preserve">In their </w:t>
      </w:r>
      <w:r>
        <w:rPr>
          <w:rFonts w:ascii="Times New Roman" w:hAnsi="Times New Roman"/>
        </w:rPr>
        <w:t>chapter</w:t>
      </w:r>
      <w:r w:rsidRPr="00B21DE7">
        <w:rPr>
          <w:rFonts w:ascii="Times New Roman" w:hAnsi="Times New Roman"/>
        </w:rPr>
        <w:t xml:space="preserve"> </w:t>
      </w:r>
      <w:r>
        <w:rPr>
          <w:rFonts w:ascii="Times New Roman" w:hAnsi="Times New Roman"/>
        </w:rPr>
        <w:t xml:space="preserve">in </w:t>
      </w:r>
      <w:r w:rsidRPr="00B21DE7">
        <w:rPr>
          <w:rFonts w:ascii="Times New Roman" w:hAnsi="Times New Roman"/>
          <w:i/>
        </w:rPr>
        <w:t>Closing the Opportunity Gap</w:t>
      </w:r>
      <w:r w:rsidRPr="00B21DE7">
        <w:rPr>
          <w:rFonts w:ascii="Times New Roman" w:hAnsi="Times New Roman"/>
        </w:rPr>
        <w:t xml:space="preserve">, economists Clive Belfield and Hank Levin </w:t>
      </w:r>
      <w:r>
        <w:rPr>
          <w:rFonts w:ascii="Times New Roman" w:hAnsi="Times New Roman"/>
        </w:rPr>
        <w:t xml:space="preserve">conservatively </w:t>
      </w:r>
      <w:r w:rsidRPr="00B21DE7">
        <w:rPr>
          <w:rFonts w:ascii="Times New Roman" w:hAnsi="Times New Roman"/>
        </w:rPr>
        <w:t xml:space="preserve">estimate that the economic benefit of closing the opportunity gap by just one-third would result in $50 billion in </w:t>
      </w:r>
      <w:r>
        <w:rPr>
          <w:rFonts w:ascii="Times New Roman" w:hAnsi="Times New Roman"/>
        </w:rPr>
        <w:t xml:space="preserve">annual </w:t>
      </w:r>
      <w:r w:rsidRPr="00B21DE7">
        <w:rPr>
          <w:rFonts w:ascii="Times New Roman" w:hAnsi="Times New Roman"/>
        </w:rPr>
        <w:t xml:space="preserve">fiscal savings and $200 billion in savings from a societal perspective (for example, by lowering rates of crime and incarceration). By point of comparison, they note, total </w:t>
      </w:r>
      <w:r>
        <w:rPr>
          <w:rFonts w:ascii="Times New Roman" w:hAnsi="Times New Roman"/>
        </w:rPr>
        <w:t xml:space="preserve">annual </w:t>
      </w:r>
      <w:r w:rsidRPr="00B21DE7">
        <w:rPr>
          <w:rFonts w:ascii="Times New Roman" w:hAnsi="Times New Roman"/>
        </w:rPr>
        <w:t xml:space="preserve">taxpayer spending on K-12 education, including national, state and local expenditures, is approximately $570 billion. </w:t>
      </w:r>
    </w:p>
    <w:p w:rsidR="006F0C75" w:rsidRPr="00B21DE7" w:rsidRDefault="006F0C75" w:rsidP="006F0C75">
      <w:pPr>
        <w:spacing w:line="360" w:lineRule="auto"/>
        <w:rPr>
          <w:rFonts w:ascii="Times New Roman" w:hAnsi="Times New Roman"/>
        </w:rPr>
      </w:pPr>
    </w:p>
    <w:p w:rsidR="006F0C75" w:rsidRPr="00B21DE7" w:rsidRDefault="006F0C75" w:rsidP="006F0C75">
      <w:pPr>
        <w:spacing w:line="360" w:lineRule="auto"/>
        <w:rPr>
          <w:rFonts w:ascii="Times New Roman" w:hAnsi="Times New Roman"/>
          <w:b/>
        </w:rPr>
      </w:pPr>
      <w:r>
        <w:rPr>
          <w:rFonts w:ascii="Times New Roman" w:hAnsi="Times New Roman"/>
          <w:b/>
        </w:rPr>
        <w:t xml:space="preserve">Opportunities Denied to </w:t>
      </w:r>
      <w:r w:rsidRPr="00B21DE7">
        <w:rPr>
          <w:rFonts w:ascii="Times New Roman" w:hAnsi="Times New Roman"/>
          <w:b/>
        </w:rPr>
        <w:t xml:space="preserve">Low-Income and Minority Youth </w:t>
      </w:r>
    </w:p>
    <w:p w:rsidR="006F0C75" w:rsidRDefault="006F0C75" w:rsidP="006F0C75">
      <w:pPr>
        <w:spacing w:line="360" w:lineRule="auto"/>
        <w:rPr>
          <w:rFonts w:ascii="Times New Roman" w:hAnsi="Times New Roman"/>
        </w:rPr>
      </w:pPr>
      <w:r>
        <w:rPr>
          <w:rFonts w:ascii="Times New Roman" w:hAnsi="Times New Roman"/>
        </w:rPr>
        <w:t>Our</w:t>
      </w:r>
      <w:r w:rsidRPr="00B21DE7">
        <w:rPr>
          <w:rFonts w:ascii="Times New Roman" w:hAnsi="Times New Roman"/>
        </w:rPr>
        <w:t xml:space="preserve"> society become</w:t>
      </w:r>
      <w:r>
        <w:rPr>
          <w:rFonts w:ascii="Times New Roman" w:hAnsi="Times New Roman"/>
        </w:rPr>
        <w:t>s</w:t>
      </w:r>
      <w:r w:rsidRPr="00B21DE7">
        <w:rPr>
          <w:rFonts w:ascii="Times New Roman" w:hAnsi="Times New Roman"/>
        </w:rPr>
        <w:t xml:space="preserve"> more diverse </w:t>
      </w:r>
      <w:r>
        <w:rPr>
          <w:rFonts w:ascii="Times New Roman" w:hAnsi="Times New Roman"/>
        </w:rPr>
        <w:t xml:space="preserve">each year </w:t>
      </w:r>
      <w:r w:rsidRPr="00B21DE7">
        <w:rPr>
          <w:rFonts w:ascii="Times New Roman" w:hAnsi="Times New Roman"/>
        </w:rPr>
        <w:t>and is on</w:t>
      </w:r>
      <w:r>
        <w:rPr>
          <w:rFonts w:ascii="Times New Roman" w:hAnsi="Times New Roman"/>
        </w:rPr>
        <w:t xml:space="preserve"> its way to becoming a majority-</w:t>
      </w:r>
      <w:r w:rsidRPr="00B21DE7">
        <w:rPr>
          <w:rFonts w:ascii="Times New Roman" w:hAnsi="Times New Roman"/>
        </w:rPr>
        <w:t>minority society by mid-century</w:t>
      </w:r>
      <w:r>
        <w:rPr>
          <w:rFonts w:ascii="Times New Roman" w:hAnsi="Times New Roman"/>
        </w:rPr>
        <w:t xml:space="preserve">. Yet, opportunities to learn are most often denied to </w:t>
      </w:r>
      <w:r w:rsidRPr="00B21DE7">
        <w:rPr>
          <w:rFonts w:ascii="Times New Roman" w:hAnsi="Times New Roman"/>
        </w:rPr>
        <w:t>students of color</w:t>
      </w:r>
      <w:r>
        <w:rPr>
          <w:rFonts w:ascii="Times New Roman" w:hAnsi="Times New Roman"/>
        </w:rPr>
        <w:t xml:space="preserve"> </w:t>
      </w:r>
      <w:r w:rsidRPr="00B21DE7">
        <w:rPr>
          <w:rFonts w:ascii="Times New Roman" w:hAnsi="Times New Roman"/>
        </w:rPr>
        <w:t>and</w:t>
      </w:r>
      <w:r w:rsidRPr="0015575B">
        <w:rPr>
          <w:rFonts w:ascii="Times New Roman" w:hAnsi="Times New Roman"/>
        </w:rPr>
        <w:t xml:space="preserve"> </w:t>
      </w:r>
      <w:r>
        <w:rPr>
          <w:rFonts w:ascii="Times New Roman" w:hAnsi="Times New Roman"/>
        </w:rPr>
        <w:t xml:space="preserve">to </w:t>
      </w:r>
      <w:r w:rsidRPr="00B21DE7">
        <w:rPr>
          <w:rFonts w:ascii="Times New Roman" w:hAnsi="Times New Roman"/>
        </w:rPr>
        <w:t xml:space="preserve">students who come from impoverished homes. The results can be shocking. For example, the average White </w:t>
      </w:r>
      <w:r>
        <w:rPr>
          <w:rFonts w:ascii="Times New Roman" w:hAnsi="Times New Roman"/>
        </w:rPr>
        <w:t>13</w:t>
      </w:r>
      <w:r w:rsidRPr="00B21DE7">
        <w:rPr>
          <w:rFonts w:ascii="Times New Roman" w:hAnsi="Times New Roman"/>
        </w:rPr>
        <w:t xml:space="preserve">-year-old reads at a higher level and performs better in math than the average Black or Latino </w:t>
      </w:r>
      <w:r>
        <w:rPr>
          <w:rFonts w:ascii="Times New Roman" w:hAnsi="Times New Roman"/>
        </w:rPr>
        <w:t>17</w:t>
      </w:r>
      <w:r w:rsidRPr="00B21DE7">
        <w:rPr>
          <w:rFonts w:ascii="Times New Roman" w:hAnsi="Times New Roman"/>
        </w:rPr>
        <w:t>-year-old.</w:t>
      </w:r>
      <w:r>
        <w:rPr>
          <w:rFonts w:ascii="Times New Roman" w:hAnsi="Times New Roman"/>
        </w:rPr>
        <w:t xml:space="preserve"> Similar outcome gaps exist for graduation rates, grade retention and course failure rates, and college preparatory course taking.</w:t>
      </w:r>
    </w:p>
    <w:p w:rsidR="006F0C75" w:rsidRDefault="006F0C75" w:rsidP="006F0C75">
      <w:pPr>
        <w:spacing w:line="360" w:lineRule="auto"/>
        <w:rPr>
          <w:rFonts w:ascii="Times New Roman" w:hAnsi="Times New Roman"/>
        </w:rPr>
      </w:pPr>
    </w:p>
    <w:p w:rsidR="006F0C75" w:rsidRDefault="006F0C75" w:rsidP="006F0C75">
      <w:pPr>
        <w:spacing w:line="360" w:lineRule="auto"/>
        <w:rPr>
          <w:rFonts w:ascii="Times New Roman" w:hAnsi="Times New Roman"/>
        </w:rPr>
      </w:pPr>
      <w:r>
        <w:rPr>
          <w:rFonts w:ascii="Times New Roman" w:hAnsi="Times New Roman"/>
        </w:rPr>
        <w:t xml:space="preserve">We suffer from such gaps for reasons that are well understood but largely ignored: a cumulative and devastating mountain of denied opportunities to learn and to thrive. </w:t>
      </w:r>
    </w:p>
    <w:p w:rsidR="006F0C75" w:rsidRDefault="006F0C75" w:rsidP="006F0C75">
      <w:pPr>
        <w:spacing w:line="360" w:lineRule="auto"/>
        <w:rPr>
          <w:rFonts w:ascii="Times New Roman" w:hAnsi="Times New Roman"/>
        </w:rPr>
      </w:pPr>
    </w:p>
    <w:p w:rsidR="006F0C75" w:rsidRDefault="006F0C75" w:rsidP="006F0C75">
      <w:pPr>
        <w:widowControl w:val="0"/>
        <w:autoSpaceDE w:val="0"/>
        <w:autoSpaceDN w:val="0"/>
        <w:adjustRightInd w:val="0"/>
        <w:spacing w:after="240" w:line="360" w:lineRule="auto"/>
        <w:rPr>
          <w:rFonts w:ascii="Times New Roman" w:hAnsi="Times New Roman"/>
        </w:rPr>
      </w:pPr>
      <w:r w:rsidRPr="00B21DE7">
        <w:rPr>
          <w:rFonts w:ascii="Times New Roman" w:hAnsi="Times New Roman"/>
        </w:rPr>
        <w:t xml:space="preserve">In the first chapter of </w:t>
      </w:r>
      <w:proofErr w:type="gramStart"/>
      <w:r w:rsidRPr="00B21DE7">
        <w:rPr>
          <w:rFonts w:ascii="Times New Roman" w:hAnsi="Times New Roman"/>
          <w:i/>
        </w:rPr>
        <w:t>Closing</w:t>
      </w:r>
      <w:proofErr w:type="gramEnd"/>
      <w:r w:rsidRPr="00B21DE7">
        <w:rPr>
          <w:rFonts w:ascii="Times New Roman" w:hAnsi="Times New Roman"/>
          <w:i/>
        </w:rPr>
        <w:t xml:space="preserve"> the Opportunity Gap,</w:t>
      </w:r>
      <w:r w:rsidRPr="00B21DE7">
        <w:rPr>
          <w:rFonts w:ascii="Times New Roman" w:hAnsi="Times New Roman"/>
        </w:rPr>
        <w:t xml:space="preserve"> children who have advantages are compared to someone taking an elevator, while disad</w:t>
      </w:r>
      <w:r>
        <w:rPr>
          <w:rFonts w:ascii="Times New Roman" w:hAnsi="Times New Roman"/>
        </w:rPr>
        <w:t>vantaged youth take the stairs:</w:t>
      </w:r>
    </w:p>
    <w:p w:rsidR="006F0C75" w:rsidRDefault="006F0C75" w:rsidP="006F0C75">
      <w:pPr>
        <w:widowControl w:val="0"/>
        <w:autoSpaceDE w:val="0"/>
        <w:autoSpaceDN w:val="0"/>
        <w:adjustRightInd w:val="0"/>
        <w:spacing w:after="240" w:line="360" w:lineRule="auto"/>
        <w:ind w:left="720"/>
        <w:rPr>
          <w:rFonts w:ascii="Times New Roman" w:hAnsi="Times New Roman"/>
        </w:rPr>
      </w:pPr>
      <w:r>
        <w:rPr>
          <w:rFonts w:ascii="Times New Roman" w:hAnsi="Times New Roman"/>
        </w:rPr>
        <w:t>“</w:t>
      </w:r>
      <w:r w:rsidRPr="00DF29FB">
        <w:rPr>
          <w:rFonts w:ascii="Times New Roman" w:hAnsi="Times New Roman"/>
        </w:rPr>
        <w:t>To visualize how unfair this system has become, imagine two children asked to race to the top of a stairway. One child is well nourished, well trained, and well equipped; the other lacks all these basic resources. But, instead of designing a system around the needs of this second child, her stairway (akin to the minimal opportunities and resources available at her school) is steep and slippery. Meanwhile, the first child’s stairway is replaced with an escalator. Holding these two children to the same standa</w:t>
      </w:r>
      <w:r>
        <w:rPr>
          <w:rFonts w:ascii="Times New Roman" w:hAnsi="Times New Roman"/>
        </w:rPr>
        <w:t>rds may allow for a comforting ‘</w:t>
      </w:r>
      <w:r w:rsidRPr="00DF29FB">
        <w:rPr>
          <w:rFonts w:ascii="Times New Roman" w:hAnsi="Times New Roman"/>
        </w:rPr>
        <w:t>no excuses</w:t>
      </w:r>
      <w:r>
        <w:rPr>
          <w:rFonts w:ascii="Times New Roman" w:hAnsi="Times New Roman"/>
        </w:rPr>
        <w:t>’</w:t>
      </w:r>
      <w:r w:rsidRPr="00DF29FB">
        <w:rPr>
          <w:rFonts w:ascii="Times New Roman" w:hAnsi="Times New Roman"/>
        </w:rPr>
        <w:t xml:space="preserve"> sound</w:t>
      </w:r>
      <w:r>
        <w:rPr>
          <w:rFonts w:ascii="Times New Roman" w:hAnsi="Times New Roman"/>
        </w:rPr>
        <w:t xml:space="preserve"> </w:t>
      </w:r>
      <w:proofErr w:type="spellStart"/>
      <w:r w:rsidRPr="00DF29FB">
        <w:rPr>
          <w:rFonts w:ascii="Times New Roman" w:hAnsi="Times New Roman"/>
        </w:rPr>
        <w:t>b</w:t>
      </w:r>
      <w:r>
        <w:rPr>
          <w:rFonts w:ascii="Times New Roman" w:hAnsi="Times New Roman"/>
        </w:rPr>
        <w:t>y</w:t>
      </w:r>
      <w:r w:rsidRPr="00DF29FB">
        <w:rPr>
          <w:rFonts w:ascii="Times New Roman" w:hAnsi="Times New Roman"/>
        </w:rPr>
        <w:t>te</w:t>
      </w:r>
      <w:proofErr w:type="spellEnd"/>
      <w:r w:rsidRPr="00DF29FB">
        <w:rPr>
          <w:rFonts w:ascii="Times New Roman" w:hAnsi="Times New Roman"/>
        </w:rPr>
        <w:t>, but it does nothing to help that second child achieve.</w:t>
      </w:r>
      <w:r>
        <w:rPr>
          <w:rFonts w:ascii="Times New Roman" w:hAnsi="Times New Roman"/>
        </w:rPr>
        <w:t>”</w:t>
      </w:r>
    </w:p>
    <w:p w:rsidR="006F0C75" w:rsidRPr="00B21DE7" w:rsidRDefault="006F0C75" w:rsidP="006F0C75">
      <w:pPr>
        <w:widowControl w:val="0"/>
        <w:autoSpaceDE w:val="0"/>
        <w:autoSpaceDN w:val="0"/>
        <w:adjustRightInd w:val="0"/>
        <w:spacing w:after="240"/>
        <w:rPr>
          <w:rFonts w:ascii="Times New Roman" w:hAnsi="Times New Roman"/>
          <w:b/>
        </w:rPr>
      </w:pPr>
      <w:r>
        <w:rPr>
          <w:rFonts w:ascii="Times New Roman" w:hAnsi="Times New Roman"/>
          <w:b/>
        </w:rPr>
        <w:t xml:space="preserve">The Shifting Policy Climate </w:t>
      </w:r>
    </w:p>
    <w:p w:rsidR="006F0C75" w:rsidRPr="00801774" w:rsidRDefault="006F0C75" w:rsidP="006F0C75">
      <w:pPr>
        <w:widowControl w:val="0"/>
        <w:autoSpaceDE w:val="0"/>
        <w:autoSpaceDN w:val="0"/>
        <w:adjustRightInd w:val="0"/>
        <w:spacing w:line="360" w:lineRule="auto"/>
        <w:rPr>
          <w:rFonts w:ascii="Times New Roman" w:hAnsi="Times New Roman"/>
        </w:rPr>
      </w:pPr>
      <w:r w:rsidRPr="00B21DE7">
        <w:rPr>
          <w:rFonts w:ascii="Times New Roman" w:hAnsi="Times New Roman"/>
        </w:rPr>
        <w:t xml:space="preserve">Over the past year, the Obama administration has </w:t>
      </w:r>
      <w:r>
        <w:rPr>
          <w:rFonts w:ascii="Times New Roman" w:hAnsi="Times New Roman"/>
        </w:rPr>
        <w:t xml:space="preserve">shown clear signs of </w:t>
      </w:r>
      <w:r w:rsidRPr="00B21DE7">
        <w:rPr>
          <w:rFonts w:ascii="Times New Roman" w:hAnsi="Times New Roman"/>
        </w:rPr>
        <w:t xml:space="preserve">shifting more attention to </w:t>
      </w:r>
      <w:r>
        <w:rPr>
          <w:rFonts w:ascii="Times New Roman" w:hAnsi="Times New Roman"/>
        </w:rPr>
        <w:t>improving</w:t>
      </w:r>
      <w:r w:rsidRPr="00B21DE7">
        <w:rPr>
          <w:rFonts w:ascii="Times New Roman" w:hAnsi="Times New Roman"/>
        </w:rPr>
        <w:t xml:space="preserve"> </w:t>
      </w:r>
      <w:r>
        <w:rPr>
          <w:rFonts w:ascii="Times New Roman" w:hAnsi="Times New Roman"/>
        </w:rPr>
        <w:t>opportunities to learn and thereby reducing the opportunity gap</w:t>
      </w:r>
      <w:r w:rsidRPr="00B21DE7">
        <w:rPr>
          <w:rFonts w:ascii="Times New Roman" w:hAnsi="Times New Roman"/>
        </w:rPr>
        <w:t xml:space="preserve">. </w:t>
      </w:r>
      <w:r>
        <w:rPr>
          <w:rFonts w:ascii="Times New Roman" w:hAnsi="Times New Roman"/>
        </w:rPr>
        <w:t xml:space="preserve">President Obama’s State of the Union Address stressed the importance of high-quality early-childhood education. </w:t>
      </w:r>
      <w:r w:rsidRPr="00B21DE7">
        <w:rPr>
          <w:rFonts w:ascii="Times New Roman" w:hAnsi="Times New Roman"/>
        </w:rPr>
        <w:t xml:space="preserve">Last month, at a White House meeting of newspaper publishers, Secretary of Education Arne Duncan called for more attention to be paid to closing the opportunity gap. </w:t>
      </w:r>
      <w:r>
        <w:rPr>
          <w:rFonts w:ascii="Times New Roman" w:hAnsi="Times New Roman"/>
        </w:rPr>
        <w:t xml:space="preserve">He has also indicated a receptiveness to the </w:t>
      </w:r>
      <w:r w:rsidRPr="00B21DE7">
        <w:rPr>
          <w:rFonts w:ascii="Times New Roman" w:hAnsi="Times New Roman"/>
        </w:rPr>
        <w:t>Equity and Excellence Commission</w:t>
      </w:r>
      <w:r>
        <w:rPr>
          <w:rFonts w:ascii="Times New Roman" w:hAnsi="Times New Roman"/>
        </w:rPr>
        <w:t xml:space="preserve"> and its </w:t>
      </w:r>
      <w:r w:rsidRPr="00B21DE7">
        <w:rPr>
          <w:rFonts w:ascii="Times New Roman" w:hAnsi="Times New Roman"/>
        </w:rPr>
        <w:t xml:space="preserve">February </w:t>
      </w:r>
      <w:r>
        <w:rPr>
          <w:rFonts w:ascii="Times New Roman" w:hAnsi="Times New Roman"/>
        </w:rPr>
        <w:t>2013 report</w:t>
      </w:r>
      <w:r w:rsidR="00801774">
        <w:rPr>
          <w:rFonts w:ascii="Times New Roman" w:hAnsi="Times New Roman"/>
        </w:rPr>
        <w:t xml:space="preserve"> noted above</w:t>
      </w:r>
      <w:r>
        <w:rPr>
          <w:rFonts w:ascii="Times New Roman" w:hAnsi="Times New Roman"/>
        </w:rPr>
        <w:t xml:space="preserve">, </w:t>
      </w:r>
      <w:r w:rsidRPr="00801774">
        <w:rPr>
          <w:rFonts w:ascii="Times New Roman" w:hAnsi="Times New Roman"/>
        </w:rPr>
        <w:t xml:space="preserve">which spoke clearly to the need to emphasize opportunities to learn: </w:t>
      </w:r>
      <w:hyperlink r:id="rId9" w:history="1">
        <w:r w:rsidRPr="00801774">
          <w:rPr>
            <w:rStyle w:val="Hyperlink"/>
            <w:rFonts w:ascii="Times New Roman" w:hAnsi="Times New Roman"/>
          </w:rPr>
          <w:t>http://www.ed.gov/blog/2013/02/equity-and-excellence-commission-delivers-report-to-secretary-duncan/</w:t>
        </w:r>
      </w:hyperlink>
      <w:r w:rsidRPr="00801774">
        <w:rPr>
          <w:rFonts w:ascii="Times New Roman" w:hAnsi="Times New Roman"/>
        </w:rPr>
        <w:t xml:space="preserve">  As stated in the April 2013 report from the Leadership Conference, “If adopted and implemented fully, the commission’s recommendations could go a long way toward reversing a ‘rising tide’ of inequality and ensuring an equitable education for every child in the United States.”</w:t>
      </w:r>
    </w:p>
    <w:p w:rsidR="006F0C75" w:rsidRDefault="006F0C75" w:rsidP="006F0C75">
      <w:pPr>
        <w:widowControl w:val="0"/>
        <w:autoSpaceDE w:val="0"/>
        <w:autoSpaceDN w:val="0"/>
        <w:adjustRightInd w:val="0"/>
        <w:spacing w:line="360" w:lineRule="auto"/>
        <w:rPr>
          <w:rFonts w:ascii="Times New Roman" w:hAnsi="Times New Roman"/>
        </w:rPr>
      </w:pPr>
    </w:p>
    <w:p w:rsidR="006F0C75" w:rsidRPr="00B21DE7" w:rsidRDefault="006F0C75" w:rsidP="006F0C75">
      <w:pPr>
        <w:widowControl w:val="0"/>
        <w:autoSpaceDE w:val="0"/>
        <w:autoSpaceDN w:val="0"/>
        <w:adjustRightInd w:val="0"/>
        <w:spacing w:after="240"/>
        <w:rPr>
          <w:rFonts w:ascii="Times New Roman" w:hAnsi="Times New Roman"/>
          <w:b/>
        </w:rPr>
      </w:pPr>
      <w:r w:rsidRPr="00B21DE7">
        <w:rPr>
          <w:rFonts w:ascii="Times New Roman" w:hAnsi="Times New Roman"/>
          <w:b/>
        </w:rPr>
        <w:t>Some Areas for Improvement</w:t>
      </w:r>
      <w:r>
        <w:rPr>
          <w:rFonts w:ascii="Times New Roman" w:hAnsi="Times New Roman"/>
          <w:b/>
        </w:rPr>
        <w:t>:</w:t>
      </w:r>
      <w:r w:rsidRPr="00B21DE7">
        <w:rPr>
          <w:rFonts w:ascii="Times New Roman" w:hAnsi="Times New Roman"/>
          <w:b/>
        </w:rPr>
        <w:t xml:space="preserve"> W</w:t>
      </w:r>
      <w:r>
        <w:rPr>
          <w:rFonts w:ascii="Times New Roman" w:hAnsi="Times New Roman"/>
          <w:b/>
        </w:rPr>
        <w:t xml:space="preserve">e </w:t>
      </w:r>
      <w:r w:rsidRPr="00B21DE7">
        <w:rPr>
          <w:rFonts w:ascii="Times New Roman" w:hAnsi="Times New Roman"/>
          <w:b/>
        </w:rPr>
        <w:t>Can Create Opportunity</w:t>
      </w:r>
    </w:p>
    <w:p w:rsidR="006F0C75" w:rsidRPr="00C77E4E" w:rsidRDefault="006F0C75" w:rsidP="006F0C75">
      <w:pPr>
        <w:widowControl w:val="0"/>
        <w:autoSpaceDE w:val="0"/>
        <w:autoSpaceDN w:val="0"/>
        <w:adjustRightInd w:val="0"/>
        <w:spacing w:after="240" w:line="360" w:lineRule="auto"/>
        <w:rPr>
          <w:rFonts w:ascii="Times New Roman" w:hAnsi="Times New Roman"/>
        </w:rPr>
      </w:pPr>
      <w:r w:rsidRPr="00B21DE7">
        <w:rPr>
          <w:rFonts w:ascii="Times New Roman" w:hAnsi="Times New Roman"/>
        </w:rPr>
        <w:t>Among the many areas where opportunity can be created and the gap narrowed</w:t>
      </w:r>
      <w:r>
        <w:rPr>
          <w:rFonts w:ascii="Times New Roman" w:hAnsi="Times New Roman"/>
        </w:rPr>
        <w:t>,</w:t>
      </w:r>
      <w:r w:rsidRPr="00B21DE7">
        <w:rPr>
          <w:rFonts w:ascii="Times New Roman" w:hAnsi="Times New Roman"/>
        </w:rPr>
        <w:t xml:space="preserve"> </w:t>
      </w:r>
      <w:r w:rsidRPr="00C77E4E">
        <w:rPr>
          <w:rFonts w:ascii="Times New Roman" w:hAnsi="Times New Roman"/>
        </w:rPr>
        <w:t>according to the book’s expert authors:</w:t>
      </w: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lastRenderedPageBreak/>
        <w:t xml:space="preserve">Provide </w:t>
      </w:r>
      <w:r w:rsidRPr="00C77E4E">
        <w:rPr>
          <w:rFonts w:ascii="Times New Roman" w:hAnsi="Times New Roman"/>
          <w:b/>
        </w:rPr>
        <w:t>High-Quality Early Childhood Education</w:t>
      </w:r>
      <w:r>
        <w:rPr>
          <w:rFonts w:ascii="Times New Roman" w:hAnsi="Times New Roman"/>
          <w:b/>
        </w:rPr>
        <w:t>.</w:t>
      </w:r>
      <w:r w:rsidRPr="00C77E4E">
        <w:rPr>
          <w:rFonts w:ascii="Times New Roman" w:hAnsi="Times New Roman"/>
          <w:b/>
        </w:rPr>
        <w:t xml:space="preserve"> </w:t>
      </w:r>
      <w:r w:rsidRPr="00C77E4E">
        <w:rPr>
          <w:rFonts w:ascii="Times New Roman" w:hAnsi="Times New Roman"/>
        </w:rPr>
        <w:t>Daunting achievement gaps exist even in kindergarten. Pre-school experiences that are not of high quality do little to change this. But well designed and well supported, high-quality early childhood education has been shown to make a huge difference and to provide an excellent return on investment.</w:t>
      </w:r>
    </w:p>
    <w:p w:rsidR="006F0C75" w:rsidRPr="00C77E4E" w:rsidRDefault="006F0C75" w:rsidP="006F0C75">
      <w:pPr>
        <w:pStyle w:val="ColorfulShading-Accent31"/>
        <w:widowControl w:val="0"/>
        <w:autoSpaceDE w:val="0"/>
        <w:autoSpaceDN w:val="0"/>
        <w:adjustRightInd w:val="0"/>
        <w:ind w:left="0"/>
        <w:rPr>
          <w:rFonts w:ascii="Times New Roman" w:hAnsi="Times New Roman"/>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End S</w:t>
      </w:r>
      <w:r w:rsidRPr="00C77E4E">
        <w:rPr>
          <w:rFonts w:ascii="Times New Roman" w:hAnsi="Times New Roman"/>
          <w:b/>
        </w:rPr>
        <w:t>egregation in Housing, Schools and Classrooms</w:t>
      </w:r>
      <w:r w:rsidRPr="00C77E4E">
        <w:rPr>
          <w:rFonts w:ascii="Times New Roman" w:hAnsi="Times New Roman"/>
        </w:rPr>
        <w:t xml:space="preserve">. Instead of policies that lead to segregation and stratification of students and their families, we can turn to policies demonstrated to promote affordable and more integrated housing, policies that create integrated magnet schools, policies that enforce existing civil rights laws, school choice policies that prioritize diversity, and differentiation policies that turn to universal acceleration instead of </w:t>
      </w:r>
      <w:r>
        <w:rPr>
          <w:rFonts w:ascii="Times New Roman" w:hAnsi="Times New Roman"/>
        </w:rPr>
        <w:t xml:space="preserve">racialized </w:t>
      </w:r>
      <w:r w:rsidRPr="00C77E4E">
        <w:rPr>
          <w:rFonts w:ascii="Times New Roman" w:hAnsi="Times New Roman"/>
        </w:rPr>
        <w:t>tracking and the rationing of high-quality curriculum. While the United States has a long history of segregation, the nation also has a long history of policies proven effective at addressing segregation. Right now, the nation’s schools are more segregated than they were 30 years ago.</w:t>
      </w:r>
    </w:p>
    <w:p w:rsidR="006F0C75" w:rsidRPr="00C77E4E" w:rsidRDefault="006F0C75" w:rsidP="006F0C75">
      <w:pPr>
        <w:pStyle w:val="MediumGrid1-Accent21"/>
        <w:ind w:left="0"/>
        <w:rPr>
          <w:rFonts w:ascii="Times New Roman" w:hAnsi="Times New Roman"/>
        </w:rPr>
      </w:pPr>
    </w:p>
    <w:p w:rsidR="006F0C75" w:rsidRPr="006F20CC"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Provide Crucial </w:t>
      </w:r>
      <w:r w:rsidRPr="00C77E4E">
        <w:rPr>
          <w:rFonts w:ascii="Times New Roman" w:hAnsi="Times New Roman"/>
          <w:b/>
        </w:rPr>
        <w:t>Funding and Resources</w:t>
      </w:r>
      <w:r>
        <w:rPr>
          <w:rFonts w:ascii="Times New Roman" w:hAnsi="Times New Roman"/>
          <w:b/>
        </w:rPr>
        <w:t>.</w:t>
      </w:r>
      <w:r w:rsidRPr="00C77E4E">
        <w:rPr>
          <w:rFonts w:ascii="Times New Roman" w:hAnsi="Times New Roman"/>
        </w:rPr>
        <w:t xml:space="preserve"> </w:t>
      </w:r>
      <w:r>
        <w:rPr>
          <w:rFonts w:ascii="Times New Roman" w:hAnsi="Times New Roman"/>
        </w:rPr>
        <w:t>At the heart of many existing opportunity gaps lie the</w:t>
      </w:r>
      <w:r w:rsidRPr="00C77E4E">
        <w:rPr>
          <w:rFonts w:ascii="Times New Roman" w:hAnsi="Times New Roman"/>
        </w:rPr>
        <w:t xml:space="preserve"> unequal allocation and inadequate level of resources</w:t>
      </w:r>
      <w:r>
        <w:rPr>
          <w:rFonts w:ascii="Times New Roman" w:hAnsi="Times New Roman"/>
        </w:rPr>
        <w:t xml:space="preserve"> in schools and communities. </w:t>
      </w:r>
      <w:r w:rsidRPr="00BE4271">
        <w:rPr>
          <w:rFonts w:ascii="Times New Roman" w:hAnsi="Times New Roman"/>
        </w:rPr>
        <w:t>Funding spent wisely to address these clear needs is a vital element of any serious effort to close the nation’s opportunity gaps.</w:t>
      </w:r>
      <w:r w:rsidRPr="00B12AAD">
        <w:rPr>
          <w:rFonts w:ascii="Times New Roman" w:hAnsi="Times New Roman"/>
        </w:rPr>
        <w:t xml:space="preserve"> </w:t>
      </w:r>
      <w:r>
        <w:rPr>
          <w:rFonts w:ascii="Times New Roman" w:hAnsi="Times New Roman"/>
        </w:rPr>
        <w:t xml:space="preserve">While more resources are needed </w:t>
      </w:r>
      <w:r w:rsidRPr="008E7560">
        <w:t>to achieve equivalent outcomes in high-cost locations with high-need students</w:t>
      </w:r>
      <w:r>
        <w:t>, the sad truth is that they often are given even less.</w:t>
      </w:r>
    </w:p>
    <w:p w:rsidR="006F0C75" w:rsidRPr="006F20CC" w:rsidRDefault="006F0C75" w:rsidP="006F0C75">
      <w:pPr>
        <w:pStyle w:val="ColorfulShading-Accent31"/>
        <w:widowControl w:val="0"/>
        <w:autoSpaceDE w:val="0"/>
        <w:autoSpaceDN w:val="0"/>
        <w:adjustRightInd w:val="0"/>
        <w:ind w:left="0"/>
        <w:rPr>
          <w:rFonts w:ascii="Times New Roman" w:hAnsi="Times New Roman"/>
          <w:b/>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Provide </w:t>
      </w:r>
      <w:r w:rsidRPr="006F20CC">
        <w:rPr>
          <w:rFonts w:ascii="Times New Roman" w:hAnsi="Times New Roman"/>
          <w:b/>
        </w:rPr>
        <w:t>More and Better Learning Time.</w:t>
      </w:r>
      <w:r w:rsidRPr="006F20CC">
        <w:rPr>
          <w:rFonts w:ascii="Times New Roman" w:hAnsi="Times New Roman"/>
        </w:rPr>
        <w:t xml:space="preserve"> The time that youth spend after school and during the summer can be enriching and thus enhance learning, or it can be stultifying and thus result in substantia</w:t>
      </w:r>
      <w:r w:rsidRPr="00C77E4E">
        <w:rPr>
          <w:rFonts w:ascii="Times New Roman" w:hAnsi="Times New Roman"/>
        </w:rPr>
        <w:t>l learning loss. Children growing up in communities of concentrated poverty get the short end of the stick. Initiatives to extend l</w:t>
      </w:r>
      <w:r w:rsidRPr="006F20CC">
        <w:rPr>
          <w:rFonts w:ascii="Times New Roman" w:hAnsi="Times New Roman"/>
          <w:b/>
        </w:rPr>
        <w:t>e</w:t>
      </w:r>
      <w:r w:rsidRPr="00C77E4E">
        <w:rPr>
          <w:rFonts w:ascii="Times New Roman" w:hAnsi="Times New Roman"/>
        </w:rPr>
        <w:t>arning time are a good first step</w:t>
      </w:r>
      <w:r>
        <w:rPr>
          <w:rFonts w:ascii="Times New Roman" w:hAnsi="Times New Roman"/>
        </w:rPr>
        <w:t>. T</w:t>
      </w:r>
      <w:r w:rsidRPr="00C77E4E">
        <w:rPr>
          <w:rFonts w:ascii="Times New Roman" w:hAnsi="Times New Roman"/>
        </w:rPr>
        <w:t>hose initiatives must be designed to ensure that disadvantaged children are provided with enrichment, not additional test preparation.</w:t>
      </w:r>
      <w:r>
        <w:rPr>
          <w:rFonts w:ascii="Times New Roman" w:hAnsi="Times New Roman"/>
        </w:rPr>
        <w:t xml:space="preserve"> </w:t>
      </w:r>
    </w:p>
    <w:p w:rsidR="006F0C75" w:rsidRPr="00C77E4E" w:rsidRDefault="006F0C75" w:rsidP="006F0C75">
      <w:pPr>
        <w:pStyle w:val="MediumGrid1-Accent21"/>
        <w:rPr>
          <w:rFonts w:ascii="Times New Roman" w:hAnsi="Times New Roman"/>
          <w:b/>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Focus on </w:t>
      </w:r>
      <w:r w:rsidRPr="00C77E4E">
        <w:rPr>
          <w:rFonts w:ascii="Times New Roman" w:hAnsi="Times New Roman"/>
          <w:b/>
        </w:rPr>
        <w:t>Childhood Health</w:t>
      </w:r>
      <w:r>
        <w:rPr>
          <w:rFonts w:ascii="Times New Roman" w:hAnsi="Times New Roman"/>
          <w:b/>
        </w:rPr>
        <w:t>.</w:t>
      </w:r>
      <w:r w:rsidRPr="00C77E4E">
        <w:rPr>
          <w:rFonts w:ascii="Times New Roman" w:hAnsi="Times New Roman"/>
        </w:rPr>
        <w:t xml:space="preserve"> The high level of childhood poverty, coupled with the low level of social supports for low-income children’s health and welfare, creates daunting obstacles for learning. Instead of “no excuses” demands leveled at children and their teachers, lawmakers should address their very real needs for health care, eye care, dental care, and a healthy diet.</w:t>
      </w:r>
      <w:r>
        <w:rPr>
          <w:rFonts w:ascii="Times New Roman" w:hAnsi="Times New Roman"/>
        </w:rPr>
        <w:t xml:space="preserve"> These health issues have been proven to have a direct linkage to academic success.</w:t>
      </w:r>
    </w:p>
    <w:p w:rsidR="006F0C75" w:rsidRPr="00C77E4E" w:rsidRDefault="006F0C75" w:rsidP="006F0C75">
      <w:pPr>
        <w:pStyle w:val="ColorfulShading-Accent31"/>
        <w:widowControl w:val="0"/>
        <w:autoSpaceDE w:val="0"/>
        <w:autoSpaceDN w:val="0"/>
        <w:adjustRightInd w:val="0"/>
        <w:ind w:left="0"/>
        <w:rPr>
          <w:rFonts w:ascii="Times New Roman" w:hAnsi="Times New Roman"/>
          <w:b/>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Focus on </w:t>
      </w:r>
      <w:r w:rsidRPr="00C77E4E">
        <w:rPr>
          <w:rFonts w:ascii="Times New Roman" w:hAnsi="Times New Roman"/>
          <w:b/>
        </w:rPr>
        <w:t>Teacher Experience and Supports</w:t>
      </w:r>
      <w:r>
        <w:rPr>
          <w:rFonts w:ascii="Times New Roman" w:hAnsi="Times New Roman"/>
          <w:b/>
        </w:rPr>
        <w:t>.</w:t>
      </w:r>
      <w:r w:rsidRPr="00C77E4E">
        <w:rPr>
          <w:rFonts w:ascii="Times New Roman" w:hAnsi="Times New Roman"/>
        </w:rPr>
        <w:t xml:space="preserve"> Schools with the most disadvantaged students tend to be in classrooms with the most inexperienced teachers and also the school settings with the worst working conditions and limited support for those teachers. The teacher turnover and poor results that follow are hardly surprising, and no amount of tough evaluations or alternative certifications will ch</w:t>
      </w:r>
      <w:r w:rsidRPr="00ED02DF">
        <w:rPr>
          <w:rFonts w:ascii="Times New Roman" w:hAnsi="Times New Roman"/>
        </w:rPr>
        <w:t>ange</w:t>
      </w:r>
      <w:r w:rsidRPr="00C77E4E">
        <w:rPr>
          <w:rFonts w:ascii="Times New Roman" w:hAnsi="Times New Roman"/>
        </w:rPr>
        <w:t xml:space="preserve"> this dysfunctional dynamic. Only through improved preparation, supports, and working conditions can we realistically expect to close this element of the opportunity gap.</w:t>
      </w:r>
    </w:p>
    <w:p w:rsidR="006F0C75" w:rsidRPr="00C77E4E" w:rsidRDefault="006F0C75" w:rsidP="006F0C75">
      <w:pPr>
        <w:pStyle w:val="ColorfulShading-Accent31"/>
        <w:widowControl w:val="0"/>
        <w:autoSpaceDE w:val="0"/>
        <w:autoSpaceDN w:val="0"/>
        <w:adjustRightInd w:val="0"/>
        <w:ind w:left="0"/>
        <w:rPr>
          <w:rFonts w:ascii="Times New Roman" w:hAnsi="Times New Roman"/>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lastRenderedPageBreak/>
        <w:t xml:space="preserve">Provide </w:t>
      </w:r>
      <w:r w:rsidRPr="00C77E4E">
        <w:rPr>
          <w:rFonts w:ascii="Times New Roman" w:hAnsi="Times New Roman"/>
          <w:b/>
        </w:rPr>
        <w:t>Access to libraries and the Internet</w:t>
      </w:r>
      <w:r>
        <w:rPr>
          <w:rFonts w:ascii="Times New Roman" w:hAnsi="Times New Roman"/>
          <w:b/>
        </w:rPr>
        <w:t>.</w:t>
      </w:r>
      <w:r w:rsidRPr="00C77E4E">
        <w:rPr>
          <w:rFonts w:ascii="Times New Roman" w:hAnsi="Times New Roman"/>
        </w:rPr>
        <w:t xml:space="preserve"> Vast numbers of students are held back by their lack of access to books, libraries</w:t>
      </w:r>
      <w:r>
        <w:rPr>
          <w:rFonts w:ascii="Times New Roman" w:hAnsi="Times New Roman"/>
        </w:rPr>
        <w:t>,</w:t>
      </w:r>
      <w:r w:rsidRPr="00C77E4E">
        <w:rPr>
          <w:rFonts w:ascii="Times New Roman" w:hAnsi="Times New Roman"/>
        </w:rPr>
        <w:t xml:space="preserve"> and the Internet. For example, one-</w:t>
      </w:r>
      <w:r>
        <w:rPr>
          <w:rFonts w:ascii="Times New Roman" w:hAnsi="Times New Roman"/>
        </w:rPr>
        <w:t xml:space="preserve">fifth </w:t>
      </w:r>
      <w:r w:rsidRPr="00C77E4E">
        <w:rPr>
          <w:rFonts w:ascii="Times New Roman" w:hAnsi="Times New Roman"/>
        </w:rPr>
        <w:t xml:space="preserve">of Americans have no </w:t>
      </w:r>
      <w:r>
        <w:rPr>
          <w:rFonts w:ascii="Times New Roman" w:hAnsi="Times New Roman"/>
        </w:rPr>
        <w:t xml:space="preserve">ready </w:t>
      </w:r>
      <w:r w:rsidRPr="00C77E4E">
        <w:rPr>
          <w:rFonts w:ascii="Times New Roman" w:hAnsi="Times New Roman"/>
        </w:rPr>
        <w:t xml:space="preserve">access to the Internet; these numbers are much higher in low-income and minority households, making writing a research paper or filling out a college application far more difficult and limiting career opportunities. This lack of access </w:t>
      </w:r>
      <w:r>
        <w:rPr>
          <w:rFonts w:ascii="Times New Roman" w:hAnsi="Times New Roman"/>
        </w:rPr>
        <w:t xml:space="preserve">was exacerbated </w:t>
      </w:r>
      <w:r w:rsidRPr="00C77E4E">
        <w:rPr>
          <w:rFonts w:ascii="Times New Roman" w:hAnsi="Times New Roman"/>
        </w:rPr>
        <w:t>during the economic downturn, when library hours and services were cut and at a time when many middle</w:t>
      </w:r>
      <w:r>
        <w:rPr>
          <w:rFonts w:ascii="Times New Roman" w:hAnsi="Times New Roman"/>
        </w:rPr>
        <w:t>-</w:t>
      </w:r>
      <w:r w:rsidRPr="00C77E4E">
        <w:rPr>
          <w:rFonts w:ascii="Times New Roman" w:hAnsi="Times New Roman"/>
        </w:rPr>
        <w:t xml:space="preserve">class families have opted to buy a smart phone rather than a home computer that can be used </w:t>
      </w:r>
      <w:r>
        <w:rPr>
          <w:rFonts w:ascii="Times New Roman" w:hAnsi="Times New Roman"/>
        </w:rPr>
        <w:t xml:space="preserve">by children </w:t>
      </w:r>
      <w:r w:rsidRPr="00C77E4E">
        <w:rPr>
          <w:rFonts w:ascii="Times New Roman" w:hAnsi="Times New Roman"/>
        </w:rPr>
        <w:t>for studying</w:t>
      </w:r>
      <w:r>
        <w:rPr>
          <w:rFonts w:ascii="Times New Roman" w:hAnsi="Times New Roman"/>
        </w:rPr>
        <w:t>.</w:t>
      </w:r>
    </w:p>
    <w:p w:rsidR="006F0C75" w:rsidRPr="00C77E4E" w:rsidRDefault="006F0C75" w:rsidP="006F0C75">
      <w:pPr>
        <w:pStyle w:val="LightGrid-Accent31"/>
        <w:ind w:left="0"/>
        <w:rPr>
          <w:rFonts w:ascii="Times New Roman" w:hAnsi="Times New Roman"/>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Provide </w:t>
      </w:r>
      <w:r w:rsidRPr="00C77E4E">
        <w:rPr>
          <w:rFonts w:ascii="Times New Roman" w:hAnsi="Times New Roman"/>
          <w:b/>
        </w:rPr>
        <w:t>Tutoring</w:t>
      </w:r>
      <w:r>
        <w:rPr>
          <w:rFonts w:ascii="Times New Roman" w:hAnsi="Times New Roman"/>
          <w:b/>
        </w:rPr>
        <w:t>.</w:t>
      </w:r>
      <w:r w:rsidRPr="00C77E4E">
        <w:rPr>
          <w:rFonts w:ascii="Times New Roman" w:hAnsi="Times New Roman"/>
          <w:b/>
        </w:rPr>
        <w:t xml:space="preserve"> </w:t>
      </w:r>
      <w:r w:rsidRPr="00C77E4E">
        <w:rPr>
          <w:rFonts w:ascii="Times New Roman" w:hAnsi="Times New Roman"/>
        </w:rPr>
        <w:t xml:space="preserve">While tutoring services provided by wealthy school districts and private tutoring companies </w:t>
      </w:r>
      <w:r>
        <w:rPr>
          <w:rFonts w:ascii="Times New Roman" w:hAnsi="Times New Roman"/>
        </w:rPr>
        <w:t>are</w:t>
      </w:r>
      <w:r w:rsidRPr="00C77E4E">
        <w:rPr>
          <w:rFonts w:ascii="Times New Roman" w:hAnsi="Times New Roman"/>
        </w:rPr>
        <w:t xml:space="preserve"> expanding, tutoring for disadvantaged students</w:t>
      </w:r>
      <w:r>
        <w:rPr>
          <w:rFonts w:ascii="Times New Roman" w:hAnsi="Times New Roman"/>
        </w:rPr>
        <w:t>—</w:t>
      </w:r>
      <w:r w:rsidRPr="00C77E4E">
        <w:rPr>
          <w:rFonts w:ascii="Times New Roman" w:hAnsi="Times New Roman"/>
        </w:rPr>
        <w:t>who often have greater need</w:t>
      </w:r>
      <w:r>
        <w:rPr>
          <w:rFonts w:ascii="Times New Roman" w:hAnsi="Times New Roman"/>
        </w:rPr>
        <w:t xml:space="preserve"> for</w:t>
      </w:r>
      <w:r w:rsidRPr="00C77E4E">
        <w:rPr>
          <w:rFonts w:ascii="Times New Roman" w:hAnsi="Times New Roman"/>
        </w:rPr>
        <w:t xml:space="preserve"> one-on-one help</w:t>
      </w:r>
      <w:r>
        <w:rPr>
          <w:rFonts w:ascii="Times New Roman" w:hAnsi="Times New Roman"/>
        </w:rPr>
        <w:t>—</w:t>
      </w:r>
      <w:r w:rsidRPr="00C77E4E">
        <w:rPr>
          <w:rFonts w:ascii="Times New Roman" w:hAnsi="Times New Roman"/>
        </w:rPr>
        <w:t>is often non-existent.</w:t>
      </w:r>
    </w:p>
    <w:p w:rsidR="006F0C75" w:rsidRDefault="006F0C75" w:rsidP="006F0C75">
      <w:pPr>
        <w:pStyle w:val="MediumGrid1-Accent22"/>
        <w:rPr>
          <w:rFonts w:ascii="Times New Roman" w:hAnsi="Times New Roman"/>
        </w:rPr>
      </w:pPr>
    </w:p>
    <w:p w:rsidR="006F0C75" w:rsidRPr="00F20B96"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Create </w:t>
      </w:r>
      <w:r w:rsidRPr="00ED02DF">
        <w:rPr>
          <w:rFonts w:ascii="Times New Roman" w:hAnsi="Times New Roman"/>
          <w:b/>
        </w:rPr>
        <w:t>Safe and Well-Maintained School Environments</w:t>
      </w:r>
      <w:r>
        <w:rPr>
          <w:rFonts w:ascii="Times New Roman" w:hAnsi="Times New Roman"/>
        </w:rPr>
        <w:t>. Students are less likely to learn when school facilities lack heating or air conditioning, when bathroom facilities are not clean or usable, when overcrowding forces classes into gyms or denies students their own seats or desks, and when vermin infest hallways or classrooms. Similarly, students who face bullying, harassment or discrimination are less able to focus on learning or even to show up for school. Safe, welcoming school environments should be a basic starting point for education.</w:t>
      </w:r>
    </w:p>
    <w:p w:rsidR="006F0C75" w:rsidRPr="00C77E4E" w:rsidRDefault="006F0C75" w:rsidP="006F0C75">
      <w:pPr>
        <w:pStyle w:val="ColorfulShading-Accent31"/>
        <w:widowControl w:val="0"/>
        <w:autoSpaceDE w:val="0"/>
        <w:autoSpaceDN w:val="0"/>
        <w:adjustRightInd w:val="0"/>
        <w:ind w:left="0"/>
        <w:rPr>
          <w:rFonts w:ascii="Times New Roman" w:hAnsi="Times New Roman"/>
        </w:rPr>
      </w:pPr>
    </w:p>
    <w:p w:rsidR="006F0C75" w:rsidRPr="00C77E4E"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Improve policies on </w:t>
      </w:r>
      <w:r w:rsidRPr="00C77E4E">
        <w:rPr>
          <w:rFonts w:ascii="Times New Roman" w:hAnsi="Times New Roman"/>
          <w:b/>
        </w:rPr>
        <w:t>Student Discipline</w:t>
      </w:r>
      <w:r>
        <w:rPr>
          <w:rFonts w:ascii="Times New Roman" w:hAnsi="Times New Roman"/>
          <w:b/>
        </w:rPr>
        <w:t>.</w:t>
      </w:r>
      <w:r w:rsidRPr="00C77E4E">
        <w:rPr>
          <w:rFonts w:ascii="Times New Roman" w:hAnsi="Times New Roman"/>
        </w:rPr>
        <w:t xml:space="preserve"> While maintaining a healthy learning environment in schools is very important, a double standard exists in many parts of the nation when it comes to school discipline. Based on the small amount of solid data currently collected, we already know that for the same types of offenses, African American students are suspended from school at higher rates than White students. These suspended students then are at greater risk of dropping out of school.</w:t>
      </w:r>
    </w:p>
    <w:p w:rsidR="006F0C75" w:rsidRDefault="006F0C75" w:rsidP="006F0C75">
      <w:pPr>
        <w:pStyle w:val="MediumGrid1-Accent21"/>
        <w:rPr>
          <w:rFonts w:ascii="Times New Roman" w:hAnsi="Times New Roman"/>
        </w:rPr>
      </w:pPr>
    </w:p>
    <w:p w:rsidR="006F0C75"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Understand </w:t>
      </w:r>
      <w:r w:rsidRPr="00F20B96">
        <w:rPr>
          <w:rFonts w:ascii="Times New Roman" w:hAnsi="Times New Roman"/>
          <w:b/>
        </w:rPr>
        <w:t>Student Cultures and Schooling</w:t>
      </w:r>
      <w:r>
        <w:rPr>
          <w:rFonts w:ascii="Times New Roman" w:hAnsi="Times New Roman"/>
          <w:b/>
        </w:rPr>
        <w:t>.</w:t>
      </w:r>
      <w:r w:rsidRPr="00F20B96">
        <w:rPr>
          <w:rFonts w:ascii="Times New Roman" w:hAnsi="Times New Roman"/>
        </w:rPr>
        <w:t xml:space="preserve"> Healthy reform would develop a cadre of well-trained teachers who would move forward with a deep understanding of students’ diversity</w:t>
      </w:r>
      <w:r>
        <w:rPr>
          <w:rFonts w:ascii="Times New Roman" w:hAnsi="Times New Roman"/>
        </w:rPr>
        <w:t xml:space="preserve"> and of how inequality affects them. Effective school policies and practices would seek to</w:t>
      </w:r>
      <w:r w:rsidRPr="00F20B96">
        <w:rPr>
          <w:rFonts w:ascii="Times New Roman" w:hAnsi="Times New Roman"/>
        </w:rPr>
        <w:t xml:space="preserve"> bridg</w:t>
      </w:r>
      <w:r>
        <w:rPr>
          <w:rFonts w:ascii="Times New Roman" w:hAnsi="Times New Roman"/>
        </w:rPr>
        <w:t>e</w:t>
      </w:r>
      <w:r w:rsidRPr="00F20B96">
        <w:rPr>
          <w:rFonts w:ascii="Times New Roman" w:hAnsi="Times New Roman"/>
        </w:rPr>
        <w:t xml:space="preserve"> the injurious communicative divides among and between </w:t>
      </w:r>
      <w:r>
        <w:rPr>
          <w:rFonts w:ascii="Times New Roman" w:hAnsi="Times New Roman"/>
        </w:rPr>
        <w:t>students and educators who diff</w:t>
      </w:r>
      <w:r w:rsidRPr="00F20B96">
        <w:rPr>
          <w:rFonts w:ascii="Times New Roman" w:hAnsi="Times New Roman"/>
        </w:rPr>
        <w:t xml:space="preserve">er in areas such as race, ethnicity, culture, </w:t>
      </w:r>
      <w:r>
        <w:rPr>
          <w:rFonts w:ascii="Times New Roman" w:hAnsi="Times New Roman"/>
        </w:rPr>
        <w:t>and socioeconomic status.</w:t>
      </w:r>
    </w:p>
    <w:p w:rsidR="006F0C75" w:rsidRPr="00C77E4E" w:rsidRDefault="006F0C75" w:rsidP="006F0C75">
      <w:pPr>
        <w:pStyle w:val="MediumGrid1-Accent21"/>
        <w:rPr>
          <w:rFonts w:ascii="Times New Roman" w:hAnsi="Times New Roman"/>
        </w:rPr>
      </w:pPr>
    </w:p>
    <w:p w:rsidR="006F0C75"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 xml:space="preserve">Change the Focus of </w:t>
      </w:r>
      <w:r w:rsidRPr="00C77E4E">
        <w:rPr>
          <w:rFonts w:ascii="Times New Roman" w:hAnsi="Times New Roman"/>
          <w:b/>
        </w:rPr>
        <w:t>Testing and Accountability</w:t>
      </w:r>
      <w:r>
        <w:rPr>
          <w:rFonts w:ascii="Times New Roman" w:hAnsi="Times New Roman"/>
          <w:b/>
        </w:rPr>
        <w:t>.</w:t>
      </w:r>
      <w:r w:rsidRPr="00C77E4E">
        <w:rPr>
          <w:rFonts w:ascii="Times New Roman" w:hAnsi="Times New Roman"/>
        </w:rPr>
        <w:t xml:space="preserve"> Instead of continuous batteries of high-stakes tests, the focus should be on low-stakes, informative testing that enables teachers to understand</w:t>
      </w:r>
      <w:r w:rsidRPr="00D83EF0">
        <w:rPr>
          <w:rFonts w:ascii="Times New Roman" w:hAnsi="Times New Roman"/>
        </w:rPr>
        <w:t xml:space="preserve"> how</w:t>
      </w:r>
      <w:r>
        <w:rPr>
          <w:rFonts w:ascii="Times New Roman" w:hAnsi="Times New Roman"/>
        </w:rPr>
        <w:t xml:space="preserve"> </w:t>
      </w:r>
      <w:r w:rsidRPr="00D83EF0">
        <w:rPr>
          <w:rFonts w:ascii="Times New Roman" w:hAnsi="Times New Roman"/>
        </w:rPr>
        <w:t>well their students are learning</w:t>
      </w:r>
      <w:r>
        <w:rPr>
          <w:rFonts w:ascii="Times New Roman" w:hAnsi="Times New Roman"/>
        </w:rPr>
        <w:t>. Th</w:t>
      </w:r>
      <w:r w:rsidRPr="00D83EF0">
        <w:rPr>
          <w:rFonts w:ascii="Times New Roman" w:hAnsi="Times New Roman"/>
        </w:rPr>
        <w:t>e focus should also be on a portfolio of</w:t>
      </w:r>
      <w:r>
        <w:rPr>
          <w:rFonts w:ascii="Times New Roman" w:hAnsi="Times New Roman"/>
        </w:rPr>
        <w:t xml:space="preserve"> </w:t>
      </w:r>
      <w:r w:rsidRPr="00D83EF0">
        <w:rPr>
          <w:rFonts w:ascii="Times New Roman" w:hAnsi="Times New Roman"/>
        </w:rPr>
        <w:t xml:space="preserve">work that expects students to use </w:t>
      </w:r>
      <w:r>
        <w:rPr>
          <w:rFonts w:ascii="Times New Roman" w:hAnsi="Times New Roman"/>
        </w:rPr>
        <w:t>the full</w:t>
      </w:r>
      <w:r w:rsidRPr="00D83EF0">
        <w:rPr>
          <w:rFonts w:ascii="Times New Roman" w:hAnsi="Times New Roman"/>
        </w:rPr>
        <w:t xml:space="preserve"> range of critical thinking skills</w:t>
      </w:r>
      <w:r>
        <w:rPr>
          <w:rFonts w:ascii="Times New Roman" w:hAnsi="Times New Roman"/>
        </w:rPr>
        <w:t xml:space="preserve"> expected of more advantaged children</w:t>
      </w:r>
      <w:r w:rsidRPr="00D83EF0">
        <w:rPr>
          <w:rFonts w:ascii="Times New Roman" w:hAnsi="Times New Roman"/>
        </w:rPr>
        <w:t>.</w:t>
      </w:r>
    </w:p>
    <w:p w:rsidR="006F0C75" w:rsidRDefault="006F0C75" w:rsidP="006F0C75">
      <w:pPr>
        <w:pStyle w:val="MediumGrid1-Accent21"/>
        <w:rPr>
          <w:rFonts w:ascii="Times New Roman" w:hAnsi="Times New Roman"/>
          <w:b/>
        </w:rPr>
      </w:pPr>
    </w:p>
    <w:p w:rsidR="006F0C75" w:rsidRPr="00F20B96" w:rsidRDefault="006F0C75" w:rsidP="006F0C75">
      <w:pPr>
        <w:pStyle w:val="ColorfulShading-Accent31"/>
        <w:widowControl w:val="0"/>
        <w:numPr>
          <w:ilvl w:val="0"/>
          <w:numId w:val="1"/>
        </w:numPr>
        <w:autoSpaceDE w:val="0"/>
        <w:autoSpaceDN w:val="0"/>
        <w:adjustRightInd w:val="0"/>
        <w:rPr>
          <w:rFonts w:ascii="Times New Roman" w:hAnsi="Times New Roman"/>
        </w:rPr>
      </w:pPr>
      <w:r>
        <w:rPr>
          <w:rFonts w:ascii="Times New Roman" w:hAnsi="Times New Roman"/>
          <w:b/>
        </w:rPr>
        <w:t>Address</w:t>
      </w:r>
      <w:r w:rsidRPr="00F20B96">
        <w:rPr>
          <w:rFonts w:ascii="Times New Roman" w:hAnsi="Times New Roman"/>
          <w:b/>
        </w:rPr>
        <w:t xml:space="preserve"> the Needs of Language Minorities</w:t>
      </w:r>
      <w:r>
        <w:rPr>
          <w:rFonts w:ascii="Times New Roman" w:hAnsi="Times New Roman"/>
          <w:b/>
        </w:rPr>
        <w:t>.</w:t>
      </w:r>
      <w:r w:rsidRPr="00F20B96">
        <w:rPr>
          <w:rFonts w:ascii="Times New Roman" w:hAnsi="Times New Roman"/>
        </w:rPr>
        <w:t xml:space="preserve"> Instead of policies that treat language minority students as simply </w:t>
      </w:r>
      <w:r>
        <w:rPr>
          <w:rFonts w:ascii="Times New Roman" w:hAnsi="Times New Roman"/>
        </w:rPr>
        <w:t>defi</w:t>
      </w:r>
      <w:r w:rsidRPr="00F20B96">
        <w:rPr>
          <w:rFonts w:ascii="Times New Roman" w:hAnsi="Times New Roman"/>
        </w:rPr>
        <w:t xml:space="preserve">cient in English, policies can build on and invest in the native language skills these children already possess. Policies that treat these native languages as a resource can cultivate multilingual students </w:t>
      </w:r>
      <w:r w:rsidRPr="00F20B96">
        <w:rPr>
          <w:rFonts w:ascii="Times New Roman" w:hAnsi="Times New Roman"/>
        </w:rPr>
        <w:lastRenderedPageBreak/>
        <w:t>who will have brighter academic futures and who are better able to contribute to our society and economy.</w:t>
      </w:r>
    </w:p>
    <w:p w:rsidR="006F0C75" w:rsidRDefault="006F0C75" w:rsidP="006F0C75">
      <w:pPr>
        <w:widowControl w:val="0"/>
        <w:autoSpaceDE w:val="0"/>
        <w:autoSpaceDN w:val="0"/>
        <w:adjustRightInd w:val="0"/>
        <w:spacing w:line="360" w:lineRule="auto"/>
        <w:rPr>
          <w:rFonts w:ascii="Times New Roman" w:hAnsi="Times New Roman"/>
        </w:rPr>
      </w:pPr>
    </w:p>
    <w:p w:rsidR="006F0C75" w:rsidRDefault="006F0C75" w:rsidP="006F0C75">
      <w:pPr>
        <w:widowControl w:val="0"/>
        <w:autoSpaceDE w:val="0"/>
        <w:autoSpaceDN w:val="0"/>
        <w:adjustRightInd w:val="0"/>
        <w:spacing w:line="360" w:lineRule="auto"/>
        <w:rPr>
          <w:rFonts w:ascii="Times New Roman" w:hAnsi="Times New Roman"/>
        </w:rPr>
      </w:pPr>
      <w:r>
        <w:rPr>
          <w:rFonts w:ascii="Times New Roman" w:hAnsi="Times New Roman"/>
        </w:rPr>
        <w:t>An opportunity gap may arise because of any single one of the factors. But our opportunity gap in the United States is cumulative. Students of color and students from lower-income communities must generally overcome many of these obstacles.</w:t>
      </w:r>
    </w:p>
    <w:p w:rsidR="006F0C75" w:rsidRPr="00B21DE7" w:rsidRDefault="006F0C75" w:rsidP="006F0C75">
      <w:pPr>
        <w:widowControl w:val="0"/>
        <w:autoSpaceDE w:val="0"/>
        <w:autoSpaceDN w:val="0"/>
        <w:adjustRightInd w:val="0"/>
        <w:spacing w:line="360" w:lineRule="auto"/>
        <w:rPr>
          <w:rFonts w:ascii="Times New Roman" w:hAnsi="Times New Roman"/>
        </w:rPr>
      </w:pPr>
    </w:p>
    <w:p w:rsidR="006F0C75" w:rsidRPr="00B21DE7" w:rsidRDefault="006F0C75" w:rsidP="006F0C75">
      <w:pPr>
        <w:widowControl w:val="0"/>
        <w:autoSpaceDE w:val="0"/>
        <w:autoSpaceDN w:val="0"/>
        <w:adjustRightInd w:val="0"/>
        <w:spacing w:after="240"/>
        <w:rPr>
          <w:rFonts w:ascii="Times New Roman" w:hAnsi="Times New Roman"/>
          <w:b/>
        </w:rPr>
      </w:pPr>
      <w:r>
        <w:rPr>
          <w:rFonts w:ascii="Times New Roman" w:hAnsi="Times New Roman"/>
          <w:b/>
        </w:rPr>
        <w:t>Building Awareness a</w:t>
      </w:r>
      <w:r w:rsidRPr="00B21DE7">
        <w:rPr>
          <w:rFonts w:ascii="Times New Roman" w:hAnsi="Times New Roman"/>
          <w:b/>
        </w:rPr>
        <w:t>bout Opportunity</w:t>
      </w:r>
    </w:p>
    <w:p w:rsidR="006F0C75" w:rsidRDefault="006F0C75" w:rsidP="006F0C75">
      <w:pPr>
        <w:widowControl w:val="0"/>
        <w:autoSpaceDE w:val="0"/>
        <w:autoSpaceDN w:val="0"/>
        <w:adjustRightInd w:val="0"/>
        <w:spacing w:after="240" w:line="360" w:lineRule="auto"/>
        <w:rPr>
          <w:rFonts w:ascii="Times New Roman" w:hAnsi="Times New Roman"/>
        </w:rPr>
      </w:pPr>
      <w:r>
        <w:rPr>
          <w:rFonts w:ascii="Times New Roman" w:hAnsi="Times New Roman"/>
        </w:rPr>
        <w:t>The</w:t>
      </w:r>
      <w:r w:rsidRPr="00B21DE7">
        <w:rPr>
          <w:rFonts w:ascii="Times New Roman" w:hAnsi="Times New Roman"/>
        </w:rPr>
        <w:t xml:space="preserve"> national </w:t>
      </w:r>
      <w:r>
        <w:rPr>
          <w:rFonts w:ascii="Times New Roman" w:hAnsi="Times New Roman"/>
        </w:rPr>
        <w:t xml:space="preserve">Opportunity Gap </w:t>
      </w:r>
      <w:r w:rsidRPr="00B21DE7">
        <w:rPr>
          <w:rFonts w:ascii="Times New Roman" w:hAnsi="Times New Roman"/>
        </w:rPr>
        <w:t>campaign</w:t>
      </w:r>
      <w:r>
        <w:rPr>
          <w:rFonts w:ascii="Times New Roman" w:hAnsi="Times New Roman"/>
        </w:rPr>
        <w:t>,</w:t>
      </w:r>
      <w:r w:rsidRPr="00B21DE7">
        <w:rPr>
          <w:rFonts w:ascii="Times New Roman" w:hAnsi="Times New Roman"/>
        </w:rPr>
        <w:t xml:space="preserve"> tied to</w:t>
      </w:r>
      <w:r>
        <w:rPr>
          <w:rFonts w:ascii="Times New Roman" w:hAnsi="Times New Roman"/>
        </w:rPr>
        <w:t xml:space="preserve"> the</w:t>
      </w:r>
      <w:r w:rsidRPr="00B21DE7">
        <w:rPr>
          <w:rFonts w:ascii="Times New Roman" w:hAnsi="Times New Roman"/>
        </w:rPr>
        <w:t xml:space="preserve"> </w:t>
      </w:r>
      <w:r w:rsidRPr="00B21DE7">
        <w:rPr>
          <w:rFonts w:ascii="Times New Roman" w:hAnsi="Times New Roman"/>
          <w:i/>
        </w:rPr>
        <w:t>Closing the Opportunity Gap</w:t>
      </w:r>
      <w:r>
        <w:rPr>
          <w:rFonts w:ascii="Times New Roman" w:hAnsi="Times New Roman"/>
        </w:rPr>
        <w:t xml:space="preserve"> book</w:t>
      </w:r>
      <w:r>
        <w:rPr>
          <w:rFonts w:ascii="Times New Roman" w:hAnsi="Times New Roman"/>
          <w:i/>
        </w:rPr>
        <w:t>,</w:t>
      </w:r>
      <w:r w:rsidRPr="00B21DE7">
        <w:rPr>
          <w:rFonts w:ascii="Times New Roman" w:hAnsi="Times New Roman"/>
        </w:rPr>
        <w:t xml:space="preserve"> hopes </w:t>
      </w:r>
      <w:r>
        <w:rPr>
          <w:rFonts w:ascii="Times New Roman" w:hAnsi="Times New Roman"/>
        </w:rPr>
        <w:t>to</w:t>
      </w:r>
      <w:r w:rsidRPr="00B21DE7">
        <w:rPr>
          <w:rFonts w:ascii="Times New Roman" w:hAnsi="Times New Roman"/>
        </w:rPr>
        <w:t xml:space="preserve"> spark </w:t>
      </w:r>
      <w:r>
        <w:rPr>
          <w:rFonts w:ascii="Times New Roman" w:hAnsi="Times New Roman"/>
        </w:rPr>
        <w:t>awareness</w:t>
      </w:r>
      <w:r w:rsidRPr="00B21DE7">
        <w:rPr>
          <w:rFonts w:ascii="Times New Roman" w:hAnsi="Times New Roman"/>
        </w:rPr>
        <w:t xml:space="preserve"> that can lead to a change in </w:t>
      </w:r>
      <w:r>
        <w:rPr>
          <w:rFonts w:ascii="Times New Roman" w:hAnsi="Times New Roman"/>
        </w:rPr>
        <w:t xml:space="preserve">the way we as a society approach </w:t>
      </w:r>
      <w:r w:rsidRPr="00B21DE7">
        <w:rPr>
          <w:rFonts w:ascii="Times New Roman" w:hAnsi="Times New Roman"/>
        </w:rPr>
        <w:t>education policy. Next week, for example, a panel of the book’s authors will address the annual meeting of the American Educational Research Association</w:t>
      </w:r>
      <w:r>
        <w:rPr>
          <w:rFonts w:ascii="Times New Roman" w:hAnsi="Times New Roman"/>
        </w:rPr>
        <w:t xml:space="preserve">; a few days later the book’s findings and details on the campaign will be presented at a national </w:t>
      </w:r>
      <w:r w:rsidRPr="00B21DE7">
        <w:rPr>
          <w:rFonts w:ascii="Times New Roman" w:hAnsi="Times New Roman"/>
        </w:rPr>
        <w:t xml:space="preserve">meeting of </w:t>
      </w:r>
      <w:r>
        <w:rPr>
          <w:rFonts w:ascii="Times New Roman" w:hAnsi="Times New Roman"/>
        </w:rPr>
        <w:t xml:space="preserve">the Education Writers Association—a professional organization of </w:t>
      </w:r>
      <w:r w:rsidRPr="00B21DE7">
        <w:rPr>
          <w:rFonts w:ascii="Times New Roman" w:hAnsi="Times New Roman"/>
        </w:rPr>
        <w:t>journalists who cover education across the country.</w:t>
      </w:r>
    </w:p>
    <w:p w:rsidR="006F0C75" w:rsidRPr="00C77E4E" w:rsidRDefault="006F0C75" w:rsidP="006F0C75">
      <w:pPr>
        <w:widowControl w:val="0"/>
        <w:autoSpaceDE w:val="0"/>
        <w:autoSpaceDN w:val="0"/>
        <w:adjustRightInd w:val="0"/>
        <w:spacing w:after="240" w:line="360" w:lineRule="auto"/>
        <w:rPr>
          <w:rFonts w:ascii="Times New Roman" w:hAnsi="Times New Roman"/>
          <w:b/>
        </w:rPr>
      </w:pPr>
      <w:r w:rsidRPr="00B21DE7">
        <w:rPr>
          <w:rFonts w:ascii="Times New Roman" w:hAnsi="Times New Roman"/>
        </w:rPr>
        <w:t xml:space="preserve"> </w:t>
      </w:r>
      <w:r w:rsidRPr="00C77E4E">
        <w:rPr>
          <w:rFonts w:ascii="Times New Roman" w:hAnsi="Times New Roman"/>
          <w:b/>
        </w:rPr>
        <w:t>Ranking the States</w:t>
      </w:r>
    </w:p>
    <w:p w:rsidR="006F0C75" w:rsidRPr="00B21DE7" w:rsidRDefault="006F0C75" w:rsidP="006F0C75">
      <w:pPr>
        <w:widowControl w:val="0"/>
        <w:autoSpaceDE w:val="0"/>
        <w:autoSpaceDN w:val="0"/>
        <w:adjustRightInd w:val="0"/>
        <w:spacing w:after="240" w:line="360" w:lineRule="auto"/>
        <w:rPr>
          <w:rFonts w:ascii="Times New Roman" w:hAnsi="Times New Roman"/>
        </w:rPr>
      </w:pPr>
      <w:r w:rsidRPr="00C77E4E">
        <w:rPr>
          <w:rFonts w:ascii="Times New Roman" w:hAnsi="Times New Roman"/>
        </w:rPr>
        <w:t xml:space="preserve">A key part of the </w:t>
      </w:r>
      <w:r w:rsidRPr="00EE629B">
        <w:rPr>
          <w:rFonts w:ascii="Times New Roman" w:hAnsi="Times New Roman"/>
        </w:rPr>
        <w:t>Closing the Opportunity Gap campaign</w:t>
      </w:r>
      <w:r w:rsidRPr="00C77E4E">
        <w:rPr>
          <w:rFonts w:ascii="Times New Roman" w:hAnsi="Times New Roman"/>
        </w:rPr>
        <w:t xml:space="preserve"> will be a state-by-state comparison, to be released in September, that will examine how each state and the District of Columbia compare </w:t>
      </w:r>
      <w:r>
        <w:rPr>
          <w:rFonts w:ascii="Times New Roman" w:hAnsi="Times New Roman"/>
        </w:rPr>
        <w:t>with regard to opportunities to learn. “</w:t>
      </w:r>
      <w:r w:rsidRPr="00C77E4E">
        <w:rPr>
          <w:rFonts w:ascii="Times New Roman" w:hAnsi="Times New Roman"/>
        </w:rPr>
        <w:t>We hope this information will be</w:t>
      </w:r>
      <w:r>
        <w:rPr>
          <w:rFonts w:ascii="Times New Roman" w:hAnsi="Times New Roman"/>
        </w:rPr>
        <w:t xml:space="preserve"> </w:t>
      </w:r>
      <w:r w:rsidRPr="002F055E">
        <w:rPr>
          <w:rFonts w:ascii="Times New Roman" w:hAnsi="Times New Roman"/>
        </w:rPr>
        <w:t>a catalyst for state and district officials to redefine their policy priorities to address the opportunity gap</w:t>
      </w:r>
      <w:r w:rsidRPr="00C77E4E">
        <w:rPr>
          <w:rFonts w:ascii="Times New Roman" w:hAnsi="Times New Roman"/>
        </w:rPr>
        <w:t xml:space="preserve">,” said Jackson. “We also hope that state and district leaders can use this </w:t>
      </w:r>
      <w:r w:rsidRPr="00982648">
        <w:rPr>
          <w:rFonts w:ascii="Times New Roman" w:hAnsi="Times New Roman"/>
        </w:rPr>
        <w:t>information to advocate for more and better-aligned resources that propel those who have fallen behind</w:t>
      </w:r>
      <w:r w:rsidRPr="00C77E4E">
        <w:rPr>
          <w:rFonts w:ascii="Times New Roman" w:hAnsi="Times New Roman"/>
        </w:rPr>
        <w:t>,” he added.</w:t>
      </w:r>
    </w:p>
    <w:p w:rsidR="006F0C75" w:rsidRPr="00B21DE7" w:rsidRDefault="006F0C75" w:rsidP="006F0C75">
      <w:pPr>
        <w:widowControl w:val="0"/>
        <w:autoSpaceDE w:val="0"/>
        <w:autoSpaceDN w:val="0"/>
        <w:adjustRightInd w:val="0"/>
        <w:spacing w:after="240" w:line="360" w:lineRule="auto"/>
        <w:rPr>
          <w:rFonts w:ascii="Times New Roman" w:hAnsi="Times New Roman"/>
          <w:b/>
        </w:rPr>
      </w:pPr>
      <w:r>
        <w:rPr>
          <w:rFonts w:ascii="Times New Roman" w:hAnsi="Times New Roman"/>
          <w:b/>
        </w:rPr>
        <w:t>Concrete Legislation</w:t>
      </w:r>
    </w:p>
    <w:p w:rsidR="006F0C75" w:rsidRPr="00B21DE7" w:rsidRDefault="006F0C75" w:rsidP="006F0C75">
      <w:pPr>
        <w:widowControl w:val="0"/>
        <w:autoSpaceDE w:val="0"/>
        <w:autoSpaceDN w:val="0"/>
        <w:adjustRightInd w:val="0"/>
        <w:spacing w:after="240" w:line="360" w:lineRule="auto"/>
        <w:rPr>
          <w:rFonts w:ascii="Times New Roman" w:hAnsi="Times New Roman"/>
        </w:rPr>
      </w:pPr>
      <w:r w:rsidRPr="00B21DE7">
        <w:rPr>
          <w:rFonts w:ascii="Times New Roman" w:hAnsi="Times New Roman"/>
        </w:rPr>
        <w:t>A</w:t>
      </w:r>
      <w:r>
        <w:rPr>
          <w:rFonts w:ascii="Times New Roman" w:hAnsi="Times New Roman"/>
        </w:rPr>
        <w:t>nother</w:t>
      </w:r>
      <w:r w:rsidRPr="00B21DE7">
        <w:rPr>
          <w:rFonts w:ascii="Times New Roman" w:hAnsi="Times New Roman"/>
        </w:rPr>
        <w:t xml:space="preserve"> part of the Closing the Opportunity Gap campaign</w:t>
      </w:r>
      <w:r>
        <w:rPr>
          <w:rFonts w:ascii="Times New Roman" w:hAnsi="Times New Roman"/>
        </w:rPr>
        <w:t xml:space="preserve"> </w:t>
      </w:r>
      <w:r w:rsidRPr="00B21DE7">
        <w:rPr>
          <w:rFonts w:ascii="Times New Roman" w:hAnsi="Times New Roman"/>
        </w:rPr>
        <w:t xml:space="preserve">will </w:t>
      </w:r>
      <w:r>
        <w:rPr>
          <w:rFonts w:ascii="Times New Roman" w:hAnsi="Times New Roman"/>
        </w:rPr>
        <w:t>offer model legislative code provisions that concretely address and remedy the causes of opportunity gaps. This element, too, will be available in the fall.</w:t>
      </w:r>
    </w:p>
    <w:p w:rsidR="006F0C75" w:rsidRPr="00B21DE7" w:rsidRDefault="006F0C75" w:rsidP="006F0C75">
      <w:pPr>
        <w:spacing w:line="360" w:lineRule="auto"/>
        <w:rPr>
          <w:rFonts w:ascii="Times New Roman" w:hAnsi="Times New Roman"/>
        </w:rPr>
      </w:pPr>
      <w:r w:rsidRPr="00B21DE7">
        <w:rPr>
          <w:rFonts w:ascii="Times New Roman" w:hAnsi="Times New Roman"/>
        </w:rPr>
        <w:t xml:space="preserve">America’s opportunity gap is hurting the nation’s ability to compete in the global marketplace. Some of our competitors are far ahead of the United States in creating equity in education. </w:t>
      </w:r>
      <w:r w:rsidRPr="00663BA2">
        <w:rPr>
          <w:rFonts w:ascii="Times New Roman" w:hAnsi="Times New Roman"/>
        </w:rPr>
        <w:t xml:space="preserve">For example, South Korea, Finland, and other successful nations </w:t>
      </w:r>
      <w:r w:rsidRPr="00663BA2">
        <w:rPr>
          <w:rFonts w:ascii="Times New Roman" w:hAnsi="Times New Roman"/>
        </w:rPr>
        <w:lastRenderedPageBreak/>
        <w:t xml:space="preserve">invest heavily </w:t>
      </w:r>
      <w:r>
        <w:rPr>
          <w:rFonts w:ascii="Times New Roman" w:hAnsi="Times New Roman"/>
        </w:rPr>
        <w:t xml:space="preserve">to </w:t>
      </w:r>
      <w:r w:rsidRPr="00663BA2">
        <w:rPr>
          <w:rFonts w:ascii="Times New Roman" w:hAnsi="Times New Roman"/>
        </w:rPr>
        <w:t>ensur</w:t>
      </w:r>
      <w:r>
        <w:rPr>
          <w:rFonts w:ascii="Times New Roman" w:hAnsi="Times New Roman"/>
        </w:rPr>
        <w:t>e</w:t>
      </w:r>
      <w:r w:rsidRPr="00663BA2">
        <w:rPr>
          <w:rFonts w:ascii="Times New Roman" w:hAnsi="Times New Roman"/>
        </w:rPr>
        <w:t xml:space="preserve"> that all children at taught by well-trained and well-supported teachers</w:t>
      </w:r>
      <w:r w:rsidRPr="00B21DE7">
        <w:rPr>
          <w:rFonts w:ascii="Times New Roman" w:hAnsi="Times New Roman"/>
        </w:rPr>
        <w:t>.</w:t>
      </w:r>
    </w:p>
    <w:p w:rsidR="006F0C75" w:rsidRPr="00B21DE7" w:rsidRDefault="006F0C75" w:rsidP="006F0C75">
      <w:pPr>
        <w:spacing w:line="360" w:lineRule="auto"/>
        <w:rPr>
          <w:rFonts w:ascii="Times New Roman" w:hAnsi="Times New Roman"/>
        </w:rPr>
      </w:pPr>
    </w:p>
    <w:p w:rsidR="006F0C75" w:rsidRPr="00B21DE7" w:rsidRDefault="006F0C75" w:rsidP="006F0C75">
      <w:pPr>
        <w:spacing w:line="360" w:lineRule="auto"/>
        <w:rPr>
          <w:rFonts w:ascii="Times New Roman" w:hAnsi="Times New Roman"/>
        </w:rPr>
      </w:pPr>
      <w:r w:rsidRPr="00B21DE7">
        <w:rPr>
          <w:rFonts w:ascii="Times New Roman" w:hAnsi="Times New Roman"/>
        </w:rPr>
        <w:t xml:space="preserve">The divide that has developed in our nation’s education system also touches on how we see ourselves as Americans. </w:t>
      </w:r>
      <w:r>
        <w:rPr>
          <w:rFonts w:ascii="Times New Roman" w:hAnsi="Times New Roman"/>
        </w:rPr>
        <w:t xml:space="preserve">As Welner and Carter </w:t>
      </w:r>
      <w:r w:rsidRPr="00F25416">
        <w:rPr>
          <w:rFonts w:ascii="Times New Roman" w:hAnsi="Times New Roman"/>
        </w:rPr>
        <w:t>emphasize</w:t>
      </w:r>
      <w:r>
        <w:rPr>
          <w:rFonts w:ascii="Times New Roman" w:hAnsi="Times New Roman"/>
        </w:rPr>
        <w:t xml:space="preserve"> in the new book, </w:t>
      </w:r>
      <w:r w:rsidRPr="00B21DE7">
        <w:rPr>
          <w:rFonts w:ascii="Times New Roman" w:hAnsi="Times New Roman"/>
        </w:rPr>
        <w:t>“While the nation’s leaders have concentrated almost exclusively on an achievement gap policy that measures and sanctions students, teachers and schools, they have ignored the vast opportunity gap—a gap that is even mo</w:t>
      </w:r>
      <w:r>
        <w:rPr>
          <w:rFonts w:ascii="Times New Roman" w:hAnsi="Times New Roman"/>
        </w:rPr>
        <w:t>re at odds with American ideals.</w:t>
      </w:r>
      <w:r w:rsidRPr="00B21DE7">
        <w:rPr>
          <w:rFonts w:ascii="Times New Roman" w:hAnsi="Times New Roman"/>
        </w:rPr>
        <w:t>”</w:t>
      </w:r>
    </w:p>
    <w:p w:rsidR="006F0C75" w:rsidRPr="00B21DE7" w:rsidRDefault="006F0C75" w:rsidP="006F0C75">
      <w:pPr>
        <w:widowControl w:val="0"/>
        <w:autoSpaceDE w:val="0"/>
        <w:autoSpaceDN w:val="0"/>
        <w:adjustRightInd w:val="0"/>
        <w:spacing w:after="240"/>
        <w:rPr>
          <w:rFonts w:ascii="Times New Roman" w:hAnsi="Times New Roman"/>
          <w:b/>
        </w:rPr>
      </w:pPr>
    </w:p>
    <w:p w:rsidR="006F0C75" w:rsidRPr="00EA2979" w:rsidRDefault="006F0C75" w:rsidP="006F0C75">
      <w:pPr>
        <w:widowControl w:val="0"/>
        <w:autoSpaceDE w:val="0"/>
        <w:autoSpaceDN w:val="0"/>
        <w:adjustRightInd w:val="0"/>
        <w:spacing w:after="240"/>
        <w:rPr>
          <w:rFonts w:ascii="Times New Roman" w:hAnsi="Times New Roman"/>
          <w:b/>
        </w:rPr>
      </w:pPr>
      <w:r>
        <w:rPr>
          <w:rFonts w:ascii="Times New Roman" w:hAnsi="Times New Roman"/>
          <w:b/>
        </w:rPr>
        <w:t>More a</w:t>
      </w:r>
      <w:r w:rsidRPr="00B21DE7">
        <w:rPr>
          <w:rFonts w:ascii="Times New Roman" w:hAnsi="Times New Roman"/>
          <w:b/>
        </w:rPr>
        <w:t xml:space="preserve">bout </w:t>
      </w:r>
      <w:r w:rsidRPr="00A90955">
        <w:rPr>
          <w:rFonts w:ascii="Times New Roman" w:hAnsi="Times New Roman"/>
          <w:b/>
          <w:i/>
        </w:rPr>
        <w:t>Closing the Opportunity Gap</w:t>
      </w:r>
      <w:r>
        <w:rPr>
          <w:rFonts w:ascii="Times New Roman" w:hAnsi="Times New Roman"/>
          <w:b/>
        </w:rPr>
        <w:t xml:space="preserve"> and the Opportunity Gap campaign</w:t>
      </w:r>
    </w:p>
    <w:p w:rsidR="006F0C75" w:rsidRPr="00B21DE7" w:rsidRDefault="006F0C75" w:rsidP="006F0C75">
      <w:pPr>
        <w:widowControl w:val="0"/>
        <w:autoSpaceDE w:val="0"/>
        <w:autoSpaceDN w:val="0"/>
        <w:adjustRightInd w:val="0"/>
        <w:spacing w:after="240" w:line="360" w:lineRule="auto"/>
        <w:rPr>
          <w:rFonts w:ascii="Times New Roman" w:hAnsi="Times New Roman"/>
        </w:rPr>
      </w:pPr>
      <w:r w:rsidRPr="00BE4271">
        <w:rPr>
          <w:rFonts w:ascii="Times New Roman" w:hAnsi="Times New Roman"/>
        </w:rPr>
        <w:t xml:space="preserve">Funding for the </w:t>
      </w:r>
      <w:r w:rsidRPr="00BE4271">
        <w:rPr>
          <w:rFonts w:ascii="Times New Roman" w:hAnsi="Times New Roman"/>
          <w:i/>
        </w:rPr>
        <w:t xml:space="preserve">Closing the Opportunity Gap </w:t>
      </w:r>
      <w:r w:rsidRPr="00BE4271">
        <w:rPr>
          <w:rFonts w:ascii="Times New Roman" w:hAnsi="Times New Roman"/>
        </w:rPr>
        <w:t>book was provided by the Ford Foundation, which also helps to fund the National Education Policy Center. The book is published by Oxford Press.</w:t>
      </w:r>
      <w:r w:rsidRPr="00B21DE7">
        <w:rPr>
          <w:rFonts w:ascii="Times New Roman" w:hAnsi="Times New Roman"/>
        </w:rPr>
        <w:t xml:space="preserve"> Excerpts from the book</w:t>
      </w:r>
      <w:r>
        <w:rPr>
          <w:rFonts w:ascii="Times New Roman" w:hAnsi="Times New Roman"/>
        </w:rPr>
        <w:t>, biographical data on the book’s 21 contributors</w:t>
      </w:r>
      <w:r w:rsidRPr="00B21DE7">
        <w:rPr>
          <w:rFonts w:ascii="Times New Roman" w:hAnsi="Times New Roman"/>
        </w:rPr>
        <w:t xml:space="preserve"> and information about ordering the book can be found at</w:t>
      </w:r>
      <w:r>
        <w:rPr>
          <w:rFonts w:ascii="Times New Roman" w:hAnsi="Times New Roman"/>
        </w:rPr>
        <w:t xml:space="preserve"> </w:t>
      </w:r>
      <w:hyperlink r:id="rId10" w:history="1">
        <w:r w:rsidR="00801774" w:rsidRPr="00605930">
          <w:rPr>
            <w:rStyle w:val="Hyperlink"/>
            <w:rFonts w:ascii="Times New Roman" w:hAnsi="Times New Roman"/>
          </w:rPr>
          <w:t>http://nepc.colorado.edu/ideal</w:t>
        </w:r>
      </w:hyperlink>
      <w:r>
        <w:rPr>
          <w:rFonts w:ascii="Times New Roman" w:hAnsi="Times New Roman"/>
        </w:rPr>
        <w:t xml:space="preserve"> and </w:t>
      </w:r>
      <w:hyperlink r:id="rId11" w:history="1">
        <w:r w:rsidR="00801774" w:rsidRPr="00605930">
          <w:rPr>
            <w:rStyle w:val="Hyperlink"/>
            <w:rFonts w:ascii="Times New Roman" w:hAnsi="Times New Roman"/>
          </w:rPr>
          <w:t>http://edpolicy.stanford.edu</w:t>
        </w:r>
      </w:hyperlink>
      <w:bookmarkStart w:id="0" w:name="_GoBack"/>
      <w:bookmarkEnd w:id="0"/>
      <w:r>
        <w:rPr>
          <w:rFonts w:ascii="Times New Roman" w:hAnsi="Times New Roman"/>
        </w:rPr>
        <w:t>.</w:t>
      </w:r>
    </w:p>
    <w:p w:rsidR="006F0C75" w:rsidRPr="006F0C75" w:rsidRDefault="006F0C75" w:rsidP="006F0C75">
      <w:pPr>
        <w:jc w:val="center"/>
        <w:rPr>
          <w:rFonts w:ascii="Times New Roman" w:hAnsi="Times New Roman"/>
          <w:b/>
        </w:rPr>
      </w:pPr>
      <w:r w:rsidRPr="00B21DE7">
        <w:rPr>
          <w:rFonts w:ascii="Times New Roman" w:hAnsi="Times New Roman"/>
          <w:b/>
        </w:rPr>
        <w:t># # #</w:t>
      </w:r>
    </w:p>
    <w:sectPr w:rsidR="006F0C75" w:rsidRPr="006F0C75" w:rsidSect="00A8267E">
      <w:footerReference w:type="default" r:id="rId12"/>
      <w:pgSz w:w="12240" w:h="15840"/>
      <w:pgMar w:top="72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DB" w:rsidRDefault="002453DB" w:rsidP="006F0C75">
      <w:r>
        <w:separator/>
      </w:r>
    </w:p>
  </w:endnote>
  <w:endnote w:type="continuationSeparator" w:id="0">
    <w:p w:rsidR="002453DB" w:rsidRDefault="002453DB" w:rsidP="006F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170512"/>
      <w:docPartObj>
        <w:docPartGallery w:val="Page Numbers (Bottom of Page)"/>
        <w:docPartUnique/>
      </w:docPartObj>
    </w:sdtPr>
    <w:sdtEndPr>
      <w:rPr>
        <w:noProof/>
      </w:rPr>
    </w:sdtEndPr>
    <w:sdtContent>
      <w:p w:rsidR="006F0C75" w:rsidRDefault="006F0C75">
        <w:pPr>
          <w:pStyle w:val="Footer"/>
          <w:jc w:val="center"/>
        </w:pPr>
        <w:r>
          <w:t>-</w:t>
        </w:r>
        <w:r>
          <w:fldChar w:fldCharType="begin"/>
        </w:r>
        <w:r>
          <w:instrText xml:space="preserve"> PAGE   \* MERGEFORMAT </w:instrText>
        </w:r>
        <w:r>
          <w:fldChar w:fldCharType="separate"/>
        </w:r>
        <w:r w:rsidR="00801774">
          <w:rPr>
            <w:noProof/>
          </w:rPr>
          <w:t>1</w:t>
        </w:r>
        <w:r>
          <w:rPr>
            <w:noProof/>
          </w:rPr>
          <w:fldChar w:fldCharType="end"/>
        </w:r>
        <w:r>
          <w:rPr>
            <w:noProof/>
          </w:rPr>
          <w:t>-</w:t>
        </w:r>
      </w:p>
    </w:sdtContent>
  </w:sdt>
  <w:p w:rsidR="006F0C75" w:rsidRDefault="006F0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DB" w:rsidRDefault="002453DB" w:rsidP="006F0C75">
      <w:r>
        <w:separator/>
      </w:r>
    </w:p>
  </w:footnote>
  <w:footnote w:type="continuationSeparator" w:id="0">
    <w:p w:rsidR="002453DB" w:rsidRDefault="002453DB" w:rsidP="006F0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B78BB"/>
    <w:multiLevelType w:val="hybridMultilevel"/>
    <w:tmpl w:val="EA90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7E"/>
    <w:rsid w:val="00244B4C"/>
    <w:rsid w:val="002453DB"/>
    <w:rsid w:val="006F0C75"/>
    <w:rsid w:val="00801774"/>
    <w:rsid w:val="008A4032"/>
    <w:rsid w:val="00A8267E"/>
    <w:rsid w:val="00B0313C"/>
    <w:rsid w:val="00B21EF4"/>
    <w:rsid w:val="00FD7B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D68"/>
    <w:rPr>
      <w:rFonts w:ascii="Bell MT" w:hAnsi="Bell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B4C"/>
    <w:rPr>
      <w:rFonts w:ascii="Tahoma" w:hAnsi="Tahoma" w:cs="Tahoma"/>
      <w:sz w:val="16"/>
      <w:szCs w:val="16"/>
    </w:rPr>
  </w:style>
  <w:style w:type="character" w:customStyle="1" w:styleId="BalloonTextChar">
    <w:name w:val="Balloon Text Char"/>
    <w:basedOn w:val="DefaultParagraphFont"/>
    <w:link w:val="BalloonText"/>
    <w:uiPriority w:val="99"/>
    <w:semiHidden/>
    <w:rsid w:val="00244B4C"/>
    <w:rPr>
      <w:rFonts w:ascii="Tahoma" w:hAnsi="Tahoma" w:cs="Tahoma"/>
      <w:sz w:val="16"/>
      <w:szCs w:val="16"/>
    </w:rPr>
  </w:style>
  <w:style w:type="paragraph" w:customStyle="1" w:styleId="ColorfulShading-Accent31">
    <w:name w:val="Colorful Shading - Accent 31"/>
    <w:basedOn w:val="Normal"/>
    <w:rsid w:val="006F0C75"/>
    <w:pPr>
      <w:ind w:left="720"/>
      <w:contextualSpacing/>
    </w:pPr>
    <w:rPr>
      <w:rFonts w:ascii="Cambria" w:hAnsi="Cambria"/>
    </w:rPr>
  </w:style>
  <w:style w:type="paragraph" w:customStyle="1" w:styleId="LightGrid-Accent31">
    <w:name w:val="Light Grid - Accent 31"/>
    <w:basedOn w:val="Normal"/>
    <w:qFormat/>
    <w:rsid w:val="006F0C75"/>
    <w:pPr>
      <w:ind w:left="720"/>
    </w:pPr>
    <w:rPr>
      <w:rFonts w:ascii="Cambria" w:hAnsi="Cambria"/>
    </w:rPr>
  </w:style>
  <w:style w:type="character" w:styleId="Hyperlink">
    <w:name w:val="Hyperlink"/>
    <w:rsid w:val="006F0C75"/>
    <w:rPr>
      <w:color w:val="0000FF"/>
      <w:u w:val="single"/>
    </w:rPr>
  </w:style>
  <w:style w:type="paragraph" w:customStyle="1" w:styleId="MediumGrid1-Accent21">
    <w:name w:val="Medium Grid 1 - Accent 21"/>
    <w:basedOn w:val="Normal"/>
    <w:qFormat/>
    <w:rsid w:val="006F0C75"/>
    <w:pPr>
      <w:ind w:left="720"/>
    </w:pPr>
    <w:rPr>
      <w:rFonts w:ascii="Cambria" w:hAnsi="Cambria"/>
    </w:rPr>
  </w:style>
  <w:style w:type="paragraph" w:customStyle="1" w:styleId="MediumGrid1-Accent22">
    <w:name w:val="Medium Grid 1 - Accent 22"/>
    <w:basedOn w:val="Normal"/>
    <w:qFormat/>
    <w:rsid w:val="006F0C75"/>
    <w:pPr>
      <w:ind w:left="720"/>
      <w:contextualSpacing/>
    </w:pPr>
    <w:rPr>
      <w:rFonts w:ascii="Cambria" w:hAnsi="Cambria"/>
    </w:rPr>
  </w:style>
  <w:style w:type="paragraph" w:styleId="Header">
    <w:name w:val="header"/>
    <w:basedOn w:val="Normal"/>
    <w:link w:val="HeaderChar"/>
    <w:uiPriority w:val="99"/>
    <w:unhideWhenUsed/>
    <w:rsid w:val="006F0C75"/>
    <w:pPr>
      <w:tabs>
        <w:tab w:val="center" w:pos="4680"/>
        <w:tab w:val="right" w:pos="9360"/>
      </w:tabs>
    </w:pPr>
  </w:style>
  <w:style w:type="character" w:customStyle="1" w:styleId="HeaderChar">
    <w:name w:val="Header Char"/>
    <w:basedOn w:val="DefaultParagraphFont"/>
    <w:link w:val="Header"/>
    <w:uiPriority w:val="99"/>
    <w:rsid w:val="006F0C75"/>
    <w:rPr>
      <w:rFonts w:ascii="Bell MT" w:hAnsi="Bell MT" w:cs="Times New Roman"/>
    </w:rPr>
  </w:style>
  <w:style w:type="paragraph" w:styleId="Footer">
    <w:name w:val="footer"/>
    <w:basedOn w:val="Normal"/>
    <w:link w:val="FooterChar"/>
    <w:uiPriority w:val="99"/>
    <w:unhideWhenUsed/>
    <w:rsid w:val="006F0C75"/>
    <w:pPr>
      <w:tabs>
        <w:tab w:val="center" w:pos="4680"/>
        <w:tab w:val="right" w:pos="9360"/>
      </w:tabs>
    </w:pPr>
  </w:style>
  <w:style w:type="character" w:customStyle="1" w:styleId="FooterChar">
    <w:name w:val="Footer Char"/>
    <w:basedOn w:val="DefaultParagraphFont"/>
    <w:link w:val="Footer"/>
    <w:uiPriority w:val="99"/>
    <w:rsid w:val="006F0C75"/>
    <w:rPr>
      <w:rFonts w:ascii="Bell MT" w:hAnsi="Bell MT"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D68"/>
    <w:rPr>
      <w:rFonts w:ascii="Bell MT" w:hAnsi="Bell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B4C"/>
    <w:rPr>
      <w:rFonts w:ascii="Tahoma" w:hAnsi="Tahoma" w:cs="Tahoma"/>
      <w:sz w:val="16"/>
      <w:szCs w:val="16"/>
    </w:rPr>
  </w:style>
  <w:style w:type="character" w:customStyle="1" w:styleId="BalloonTextChar">
    <w:name w:val="Balloon Text Char"/>
    <w:basedOn w:val="DefaultParagraphFont"/>
    <w:link w:val="BalloonText"/>
    <w:uiPriority w:val="99"/>
    <w:semiHidden/>
    <w:rsid w:val="00244B4C"/>
    <w:rPr>
      <w:rFonts w:ascii="Tahoma" w:hAnsi="Tahoma" w:cs="Tahoma"/>
      <w:sz w:val="16"/>
      <w:szCs w:val="16"/>
    </w:rPr>
  </w:style>
  <w:style w:type="paragraph" w:customStyle="1" w:styleId="ColorfulShading-Accent31">
    <w:name w:val="Colorful Shading - Accent 31"/>
    <w:basedOn w:val="Normal"/>
    <w:rsid w:val="006F0C75"/>
    <w:pPr>
      <w:ind w:left="720"/>
      <w:contextualSpacing/>
    </w:pPr>
    <w:rPr>
      <w:rFonts w:ascii="Cambria" w:hAnsi="Cambria"/>
    </w:rPr>
  </w:style>
  <w:style w:type="paragraph" w:customStyle="1" w:styleId="LightGrid-Accent31">
    <w:name w:val="Light Grid - Accent 31"/>
    <w:basedOn w:val="Normal"/>
    <w:qFormat/>
    <w:rsid w:val="006F0C75"/>
    <w:pPr>
      <w:ind w:left="720"/>
    </w:pPr>
    <w:rPr>
      <w:rFonts w:ascii="Cambria" w:hAnsi="Cambria"/>
    </w:rPr>
  </w:style>
  <w:style w:type="character" w:styleId="Hyperlink">
    <w:name w:val="Hyperlink"/>
    <w:rsid w:val="006F0C75"/>
    <w:rPr>
      <w:color w:val="0000FF"/>
      <w:u w:val="single"/>
    </w:rPr>
  </w:style>
  <w:style w:type="paragraph" w:customStyle="1" w:styleId="MediumGrid1-Accent21">
    <w:name w:val="Medium Grid 1 - Accent 21"/>
    <w:basedOn w:val="Normal"/>
    <w:qFormat/>
    <w:rsid w:val="006F0C75"/>
    <w:pPr>
      <w:ind w:left="720"/>
    </w:pPr>
    <w:rPr>
      <w:rFonts w:ascii="Cambria" w:hAnsi="Cambria"/>
    </w:rPr>
  </w:style>
  <w:style w:type="paragraph" w:customStyle="1" w:styleId="MediumGrid1-Accent22">
    <w:name w:val="Medium Grid 1 - Accent 22"/>
    <w:basedOn w:val="Normal"/>
    <w:qFormat/>
    <w:rsid w:val="006F0C75"/>
    <w:pPr>
      <w:ind w:left="720"/>
      <w:contextualSpacing/>
    </w:pPr>
    <w:rPr>
      <w:rFonts w:ascii="Cambria" w:hAnsi="Cambria"/>
    </w:rPr>
  </w:style>
  <w:style w:type="paragraph" w:styleId="Header">
    <w:name w:val="header"/>
    <w:basedOn w:val="Normal"/>
    <w:link w:val="HeaderChar"/>
    <w:uiPriority w:val="99"/>
    <w:unhideWhenUsed/>
    <w:rsid w:val="006F0C75"/>
    <w:pPr>
      <w:tabs>
        <w:tab w:val="center" w:pos="4680"/>
        <w:tab w:val="right" w:pos="9360"/>
      </w:tabs>
    </w:pPr>
  </w:style>
  <w:style w:type="character" w:customStyle="1" w:styleId="HeaderChar">
    <w:name w:val="Header Char"/>
    <w:basedOn w:val="DefaultParagraphFont"/>
    <w:link w:val="Header"/>
    <w:uiPriority w:val="99"/>
    <w:rsid w:val="006F0C75"/>
    <w:rPr>
      <w:rFonts w:ascii="Bell MT" w:hAnsi="Bell MT" w:cs="Times New Roman"/>
    </w:rPr>
  </w:style>
  <w:style w:type="paragraph" w:styleId="Footer">
    <w:name w:val="footer"/>
    <w:basedOn w:val="Normal"/>
    <w:link w:val="FooterChar"/>
    <w:uiPriority w:val="99"/>
    <w:unhideWhenUsed/>
    <w:rsid w:val="006F0C75"/>
    <w:pPr>
      <w:tabs>
        <w:tab w:val="center" w:pos="4680"/>
        <w:tab w:val="right" w:pos="9360"/>
      </w:tabs>
    </w:pPr>
  </w:style>
  <w:style w:type="character" w:customStyle="1" w:styleId="FooterChar">
    <w:name w:val="Footer Char"/>
    <w:basedOn w:val="DefaultParagraphFont"/>
    <w:link w:val="Footer"/>
    <w:uiPriority w:val="99"/>
    <w:rsid w:val="006F0C75"/>
    <w:rPr>
      <w:rFonts w:ascii="Bell MT" w:hAnsi="Bell M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policy.stanford.edu" TargetMode="External"/><Relationship Id="rId5" Type="http://schemas.openxmlformats.org/officeDocument/2006/relationships/webSettings" Target="webSettings.xml"/><Relationship Id="rId10" Type="http://schemas.openxmlformats.org/officeDocument/2006/relationships/hyperlink" Target="http://nepc.colorado.edu/ideal" TargetMode="External"/><Relationship Id="rId4" Type="http://schemas.openxmlformats.org/officeDocument/2006/relationships/settings" Target="settings.xml"/><Relationship Id="rId9" Type="http://schemas.openxmlformats.org/officeDocument/2006/relationships/hyperlink" Target="http://www.ed.gov/blog/2013/02/equity-and-excellence-commission-delivers-report-to-secretary-dun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Stanford U</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McKenna</dc:creator>
  <cp:lastModifiedBy>Kevin G Welner</cp:lastModifiedBy>
  <cp:revision>2</cp:revision>
  <dcterms:created xsi:type="dcterms:W3CDTF">2013-04-21T23:20:00Z</dcterms:created>
  <dcterms:modified xsi:type="dcterms:W3CDTF">2013-04-21T23:20:00Z</dcterms:modified>
</cp:coreProperties>
</file>